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86" w:rsidRDefault="00FC0386" w:rsidP="00516A43">
      <w:pPr>
        <w:rPr>
          <w:sz w:val="44"/>
          <w:szCs w:val="44"/>
        </w:rPr>
      </w:pPr>
      <w:bookmarkStart w:id="0" w:name="_GoBack"/>
      <w:bookmarkEnd w:id="0"/>
    </w:p>
    <w:p w:rsidR="00596346" w:rsidRDefault="00596346" w:rsidP="00516A43">
      <w:pPr>
        <w:rPr>
          <w:sz w:val="44"/>
          <w:szCs w:val="44"/>
        </w:rPr>
      </w:pPr>
    </w:p>
    <w:p w:rsidR="00FC0386" w:rsidRDefault="00FC0386" w:rsidP="00FC0386">
      <w:pPr>
        <w:jc w:val="center"/>
        <w:outlineLvl w:val="0"/>
        <w:rPr>
          <w:sz w:val="44"/>
          <w:szCs w:val="44"/>
        </w:rPr>
      </w:pPr>
      <w:r>
        <w:rPr>
          <w:sz w:val="44"/>
          <w:szCs w:val="44"/>
        </w:rPr>
        <w:t>Community Nursing Unit</w:t>
      </w:r>
      <w:r w:rsidR="00574244">
        <w:rPr>
          <w:sz w:val="44"/>
          <w:szCs w:val="44"/>
        </w:rPr>
        <w:t xml:space="preserve"> Ballymote</w:t>
      </w:r>
    </w:p>
    <w:p w:rsidR="008A046B" w:rsidRDefault="008A046B" w:rsidP="00FC0386">
      <w:pPr>
        <w:jc w:val="center"/>
        <w:outlineLvl w:val="0"/>
        <w:rPr>
          <w:sz w:val="44"/>
          <w:szCs w:val="44"/>
        </w:rPr>
      </w:pPr>
      <w:r>
        <w:rPr>
          <w:sz w:val="44"/>
          <w:szCs w:val="44"/>
        </w:rPr>
        <w:t xml:space="preserve">Nazareth </w:t>
      </w:r>
      <w:r w:rsidR="000A684C">
        <w:rPr>
          <w:sz w:val="44"/>
          <w:szCs w:val="44"/>
        </w:rPr>
        <w:t xml:space="preserve">House </w:t>
      </w:r>
      <w:r>
        <w:rPr>
          <w:sz w:val="44"/>
          <w:szCs w:val="44"/>
        </w:rPr>
        <w:t>Management Ltd</w:t>
      </w:r>
    </w:p>
    <w:p w:rsidR="00516A43" w:rsidRDefault="00516A43" w:rsidP="00FC0386">
      <w:pPr>
        <w:jc w:val="center"/>
        <w:outlineLvl w:val="0"/>
        <w:rPr>
          <w:sz w:val="44"/>
          <w:szCs w:val="44"/>
        </w:rPr>
      </w:pPr>
      <w:r>
        <w:rPr>
          <w:sz w:val="44"/>
          <w:szCs w:val="44"/>
        </w:rPr>
        <w:t xml:space="preserve">Ballymote, Co </w:t>
      </w:r>
      <w:smartTag w:uri="urn:schemas-microsoft-com:office:smarttags" w:element="place">
        <w:r>
          <w:rPr>
            <w:sz w:val="44"/>
            <w:szCs w:val="44"/>
          </w:rPr>
          <w:t>Sligo</w:t>
        </w:r>
      </w:smartTag>
    </w:p>
    <w:p w:rsidR="00516A43" w:rsidRDefault="00516A43" w:rsidP="00FC0386">
      <w:pPr>
        <w:jc w:val="center"/>
        <w:outlineLvl w:val="0"/>
        <w:rPr>
          <w:sz w:val="44"/>
          <w:szCs w:val="44"/>
        </w:rPr>
      </w:pPr>
      <w:r>
        <w:rPr>
          <w:sz w:val="44"/>
          <w:szCs w:val="44"/>
        </w:rPr>
        <w:t>071 9183195</w:t>
      </w:r>
    </w:p>
    <w:p w:rsidR="00FC0386" w:rsidRDefault="00FC0386" w:rsidP="00FC0386">
      <w:pPr>
        <w:jc w:val="center"/>
        <w:rPr>
          <w:sz w:val="44"/>
          <w:szCs w:val="44"/>
        </w:rPr>
      </w:pPr>
    </w:p>
    <w:p w:rsidR="00574244" w:rsidRDefault="00814416" w:rsidP="00FC0386">
      <w:pPr>
        <w:jc w:val="center"/>
        <w:outlineLvl w:val="0"/>
        <w:rPr>
          <w:sz w:val="44"/>
          <w:szCs w:val="44"/>
        </w:rPr>
      </w:pPr>
      <w:r>
        <w:rPr>
          <w:noProof/>
          <w:sz w:val="44"/>
          <w:szCs w:val="44"/>
          <w:lang w:eastAsia="en-IE"/>
        </w:rPr>
        <w:drawing>
          <wp:inline distT="0" distB="0" distL="0" distR="0">
            <wp:extent cx="1133475" cy="2333625"/>
            <wp:effectExtent l="0" t="0" r="9525" b="9525"/>
            <wp:docPr id="2" name="Picture 1" descr="N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 logo"/>
                    <pic:cNvPicPr>
                      <a:picLocks noChangeAspect="1" noChangeArrowheads="1"/>
                    </pic:cNvPicPr>
                  </pic:nvPicPr>
                  <pic:blipFill>
                    <a:blip r:embed="rId8">
                      <a:extLst>
                        <a:ext uri="{28A0092B-C50C-407E-A947-70E740481C1C}">
                          <a14:useLocalDpi xmlns:a14="http://schemas.microsoft.com/office/drawing/2010/main" val="0"/>
                        </a:ext>
                      </a:extLst>
                    </a:blip>
                    <a:srcRect l="33948" t="20868" r="7082" b="15488"/>
                    <a:stretch>
                      <a:fillRect/>
                    </a:stretch>
                  </pic:blipFill>
                  <pic:spPr bwMode="auto">
                    <a:xfrm>
                      <a:off x="0" y="0"/>
                      <a:ext cx="1133475" cy="2333625"/>
                    </a:xfrm>
                    <a:prstGeom prst="rect">
                      <a:avLst/>
                    </a:prstGeom>
                    <a:noFill/>
                    <a:ln>
                      <a:noFill/>
                    </a:ln>
                  </pic:spPr>
                </pic:pic>
              </a:graphicData>
            </a:graphic>
          </wp:inline>
        </w:drawing>
      </w:r>
      <w:r>
        <w:rPr>
          <w:noProof/>
          <w:lang w:eastAsia="en-IE"/>
        </w:rPr>
        <w:drawing>
          <wp:anchor distT="36576" distB="36576" distL="36576" distR="36576" simplePos="0" relativeHeight="251645952" behindDoc="0" locked="0" layoutInCell="1" allowOverlap="1">
            <wp:simplePos x="0" y="0"/>
            <wp:positionH relativeFrom="column">
              <wp:posOffset>8604250</wp:posOffset>
            </wp:positionH>
            <wp:positionV relativeFrom="paragraph">
              <wp:posOffset>3959860</wp:posOffset>
            </wp:positionV>
            <wp:extent cx="793750" cy="1548130"/>
            <wp:effectExtent l="0" t="0" r="6350" b="0"/>
            <wp:wrapNone/>
            <wp:docPr id="91" name="Picture 5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icture1"/>
                    <pic:cNvPicPr>
                      <a:picLocks noChangeAspect="1" noChangeArrowheads="1"/>
                    </pic:cNvPicPr>
                  </pic:nvPicPr>
                  <pic:blipFill>
                    <a:blip r:embed="rId9">
                      <a:extLst>
                        <a:ext uri="{28A0092B-C50C-407E-A947-70E740481C1C}">
                          <a14:useLocalDpi xmlns:a14="http://schemas.microsoft.com/office/drawing/2010/main" val="0"/>
                        </a:ext>
                      </a:extLst>
                    </a:blip>
                    <a:srcRect l="29498" t="19524" r="4617" b="12915"/>
                    <a:stretch>
                      <a:fillRect/>
                    </a:stretch>
                  </pic:blipFill>
                  <pic:spPr bwMode="auto">
                    <a:xfrm>
                      <a:off x="0" y="0"/>
                      <a:ext cx="79375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36576" distB="36576" distL="36576" distR="36576" simplePos="0" relativeHeight="251644928" behindDoc="0" locked="0" layoutInCell="1" allowOverlap="1">
            <wp:simplePos x="0" y="0"/>
            <wp:positionH relativeFrom="column">
              <wp:posOffset>8604250</wp:posOffset>
            </wp:positionH>
            <wp:positionV relativeFrom="paragraph">
              <wp:posOffset>3959860</wp:posOffset>
            </wp:positionV>
            <wp:extent cx="793750" cy="1548130"/>
            <wp:effectExtent l="0" t="0" r="6350" b="0"/>
            <wp:wrapNone/>
            <wp:docPr id="90" name="Picture 5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ture1"/>
                    <pic:cNvPicPr>
                      <a:picLocks noChangeAspect="1" noChangeArrowheads="1"/>
                    </pic:cNvPicPr>
                  </pic:nvPicPr>
                  <pic:blipFill>
                    <a:blip r:embed="rId9">
                      <a:extLst>
                        <a:ext uri="{28A0092B-C50C-407E-A947-70E740481C1C}">
                          <a14:useLocalDpi xmlns:a14="http://schemas.microsoft.com/office/drawing/2010/main" val="0"/>
                        </a:ext>
                      </a:extLst>
                    </a:blip>
                    <a:srcRect l="29498" t="19524" r="4617" b="12915"/>
                    <a:stretch>
                      <a:fillRect/>
                    </a:stretch>
                  </pic:blipFill>
                  <pic:spPr bwMode="auto">
                    <a:xfrm>
                      <a:off x="0" y="0"/>
                      <a:ext cx="79375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244" w:rsidRDefault="00574244" w:rsidP="00FC0386">
      <w:pPr>
        <w:jc w:val="center"/>
        <w:outlineLvl w:val="0"/>
        <w:rPr>
          <w:sz w:val="44"/>
          <w:szCs w:val="44"/>
        </w:rPr>
      </w:pPr>
    </w:p>
    <w:p w:rsidR="00574244" w:rsidRDefault="00574244" w:rsidP="00FC0386">
      <w:pPr>
        <w:jc w:val="center"/>
        <w:outlineLvl w:val="0"/>
        <w:rPr>
          <w:sz w:val="44"/>
          <w:szCs w:val="44"/>
        </w:rPr>
      </w:pPr>
    </w:p>
    <w:p w:rsidR="00FC0386" w:rsidRDefault="00FC0386" w:rsidP="00FC0386">
      <w:pPr>
        <w:jc w:val="center"/>
        <w:outlineLvl w:val="0"/>
        <w:rPr>
          <w:sz w:val="44"/>
          <w:szCs w:val="44"/>
        </w:rPr>
      </w:pPr>
      <w:r>
        <w:rPr>
          <w:sz w:val="44"/>
          <w:szCs w:val="44"/>
        </w:rPr>
        <w:t>Statement of Purpose</w:t>
      </w:r>
    </w:p>
    <w:p w:rsidR="00700941" w:rsidRDefault="00700941" w:rsidP="00BD4882">
      <w:pPr>
        <w:jc w:val="center"/>
        <w:outlineLvl w:val="0"/>
        <w:rPr>
          <w:sz w:val="44"/>
          <w:szCs w:val="44"/>
        </w:rPr>
      </w:pPr>
      <w:r>
        <w:rPr>
          <w:sz w:val="44"/>
          <w:szCs w:val="44"/>
        </w:rPr>
        <w:t xml:space="preserve">                  </w:t>
      </w:r>
      <w:r w:rsidR="00B314B0">
        <w:rPr>
          <w:sz w:val="44"/>
          <w:szCs w:val="44"/>
        </w:rPr>
        <w:t xml:space="preserve"> </w:t>
      </w:r>
    </w:p>
    <w:p w:rsidR="00B314B0" w:rsidRDefault="000A684C" w:rsidP="00FC0386">
      <w:pPr>
        <w:jc w:val="center"/>
        <w:outlineLvl w:val="0"/>
        <w:rPr>
          <w:sz w:val="44"/>
          <w:szCs w:val="44"/>
        </w:rPr>
      </w:pPr>
      <w:r>
        <w:rPr>
          <w:sz w:val="44"/>
          <w:szCs w:val="44"/>
        </w:rPr>
        <w:t xml:space="preserve"> </w:t>
      </w:r>
      <w:r w:rsidR="00350CFB">
        <w:rPr>
          <w:sz w:val="44"/>
          <w:szCs w:val="44"/>
        </w:rPr>
        <w:t>Reviewed:  August</w:t>
      </w:r>
      <w:r w:rsidR="00683255">
        <w:rPr>
          <w:sz w:val="44"/>
          <w:szCs w:val="44"/>
        </w:rPr>
        <w:t xml:space="preserve"> 2018</w:t>
      </w:r>
    </w:p>
    <w:p w:rsidR="00FC0386" w:rsidRDefault="00FC0386" w:rsidP="00FC0386">
      <w:pPr>
        <w:jc w:val="center"/>
        <w:rPr>
          <w:sz w:val="44"/>
          <w:szCs w:val="44"/>
        </w:rPr>
      </w:pPr>
    </w:p>
    <w:p w:rsidR="00FC0386" w:rsidRDefault="00FC0386" w:rsidP="00FC0386">
      <w:pPr>
        <w:jc w:val="center"/>
        <w:rPr>
          <w:sz w:val="44"/>
          <w:szCs w:val="44"/>
        </w:rPr>
      </w:pPr>
    </w:p>
    <w:p w:rsidR="00FC0386" w:rsidRDefault="00FC0386" w:rsidP="00FC0386">
      <w:pPr>
        <w:jc w:val="center"/>
        <w:rPr>
          <w:sz w:val="44"/>
          <w:szCs w:val="44"/>
        </w:rPr>
      </w:pPr>
    </w:p>
    <w:p w:rsidR="00FC0386" w:rsidRDefault="00FC0386" w:rsidP="00FC0386">
      <w:pPr>
        <w:jc w:val="center"/>
        <w:rPr>
          <w:sz w:val="44"/>
          <w:szCs w:val="44"/>
        </w:rPr>
      </w:pPr>
    </w:p>
    <w:p w:rsidR="00FC0386" w:rsidRDefault="00FC0386" w:rsidP="00FC0386">
      <w:pPr>
        <w:jc w:val="center"/>
        <w:rPr>
          <w:sz w:val="44"/>
          <w:szCs w:val="44"/>
        </w:rPr>
      </w:pPr>
    </w:p>
    <w:p w:rsidR="00FC0386" w:rsidRDefault="00FC0386" w:rsidP="00FC0386">
      <w:pPr>
        <w:jc w:val="center"/>
        <w:rPr>
          <w:sz w:val="44"/>
          <w:szCs w:val="44"/>
        </w:rPr>
      </w:pPr>
    </w:p>
    <w:p w:rsidR="00FC0386" w:rsidRDefault="00FC0386" w:rsidP="00FC0386">
      <w:pPr>
        <w:jc w:val="center"/>
        <w:rPr>
          <w:sz w:val="44"/>
          <w:szCs w:val="44"/>
        </w:rPr>
      </w:pPr>
    </w:p>
    <w:p w:rsidR="00FC0386" w:rsidRDefault="00FC0386" w:rsidP="00FC0386">
      <w:pPr>
        <w:jc w:val="center"/>
        <w:rPr>
          <w:sz w:val="44"/>
          <w:szCs w:val="44"/>
        </w:rPr>
      </w:pPr>
    </w:p>
    <w:p w:rsidR="007D713F" w:rsidRDefault="007D713F" w:rsidP="00967B8A">
      <w:pPr>
        <w:spacing w:line="480" w:lineRule="auto"/>
        <w:jc w:val="both"/>
        <w:outlineLvl w:val="0"/>
        <w:rPr>
          <w:b/>
          <w:i/>
          <w:sz w:val="28"/>
          <w:szCs w:val="28"/>
          <w:u w:val="single"/>
        </w:rPr>
      </w:pPr>
    </w:p>
    <w:p w:rsidR="001E5AD0" w:rsidRDefault="001E5AD0" w:rsidP="001E5AD0">
      <w:pPr>
        <w:jc w:val="both"/>
        <w:outlineLvl w:val="0"/>
        <w:rPr>
          <w:sz w:val="28"/>
          <w:szCs w:val="28"/>
        </w:rPr>
      </w:pPr>
    </w:p>
    <w:p w:rsidR="001E5AD0" w:rsidRPr="001E5AD0" w:rsidRDefault="001E5AD0" w:rsidP="001E5AD0">
      <w:pPr>
        <w:spacing w:after="200"/>
        <w:rPr>
          <w:rFonts w:eastAsia="Calibri"/>
          <w:b/>
          <w:szCs w:val="22"/>
          <w:u w:val="single"/>
          <w:lang w:val="en-GB" w:eastAsia="en-US"/>
        </w:rPr>
      </w:pPr>
      <w:r w:rsidRPr="001E5AD0">
        <w:rPr>
          <w:rFonts w:eastAsia="Calibri"/>
          <w:b/>
          <w:szCs w:val="22"/>
          <w:u w:val="single"/>
          <w:lang w:val="en-GB" w:eastAsia="en-US"/>
        </w:rPr>
        <w:t>Introduction</w:t>
      </w:r>
    </w:p>
    <w:p w:rsidR="001E5AD0" w:rsidRPr="001E5AD0" w:rsidRDefault="001E5AD0" w:rsidP="001E5AD0">
      <w:pPr>
        <w:autoSpaceDE w:val="0"/>
        <w:autoSpaceDN w:val="0"/>
        <w:adjustRightInd w:val="0"/>
        <w:spacing w:line="276" w:lineRule="auto"/>
        <w:ind w:left="720"/>
        <w:rPr>
          <w:rFonts w:eastAsia="Calibri"/>
          <w:bCs/>
          <w:szCs w:val="22"/>
          <w:lang w:val="en-GB" w:eastAsia="en-US"/>
        </w:rPr>
      </w:pPr>
      <w:r w:rsidRPr="001E5AD0">
        <w:rPr>
          <w:rFonts w:eastAsia="Calibri"/>
          <w:bCs/>
          <w:szCs w:val="22"/>
          <w:lang w:val="en-GB" w:eastAsia="en-US"/>
        </w:rPr>
        <w:t>This Statement of Purpose &amp; Function Information Booklet is a requirement under The Health Act 2007 &amp; The Care &amp; Welfare Regulations 2013 &amp; The Registration of Designated Centres for Older Persons Regulations 2009. No amendment can be made to the Statement of Purpose without prior consultation and approval of Health Information and Quality Authority.</w:t>
      </w:r>
    </w:p>
    <w:p w:rsidR="001E5AD0" w:rsidRPr="001E5AD0" w:rsidRDefault="001E5AD0" w:rsidP="001E5AD0">
      <w:pPr>
        <w:autoSpaceDE w:val="0"/>
        <w:autoSpaceDN w:val="0"/>
        <w:adjustRightInd w:val="0"/>
        <w:spacing w:line="276" w:lineRule="auto"/>
        <w:rPr>
          <w:rFonts w:eastAsia="Calibri"/>
          <w:b/>
          <w:szCs w:val="22"/>
          <w:u w:val="single"/>
          <w:lang w:val="en-GB" w:eastAsia="en-US"/>
        </w:rPr>
      </w:pPr>
    </w:p>
    <w:p w:rsidR="001E5AD0" w:rsidRPr="001E5AD0" w:rsidRDefault="001E5AD0" w:rsidP="001E5AD0">
      <w:pPr>
        <w:spacing w:after="200"/>
        <w:rPr>
          <w:rFonts w:eastAsia="Calibri"/>
          <w:bCs/>
          <w:szCs w:val="22"/>
          <w:lang w:val="en-GB" w:eastAsia="en-US"/>
        </w:rPr>
      </w:pPr>
      <w:r w:rsidRPr="001E5AD0">
        <w:rPr>
          <w:rFonts w:eastAsia="Calibri"/>
          <w:b/>
          <w:szCs w:val="22"/>
          <w:u w:val="single"/>
          <w:lang w:val="en-GB" w:eastAsia="en-US"/>
        </w:rPr>
        <w:t>Aims</w:t>
      </w:r>
    </w:p>
    <w:p w:rsidR="001E5AD0" w:rsidRDefault="001E5AD0" w:rsidP="001E5AD0">
      <w:pPr>
        <w:spacing w:after="200" w:line="276" w:lineRule="auto"/>
        <w:ind w:left="720"/>
        <w:rPr>
          <w:rFonts w:eastAsia="Calibri"/>
          <w:bCs/>
          <w:szCs w:val="22"/>
          <w:lang w:val="en-GB" w:eastAsia="en-US"/>
        </w:rPr>
      </w:pPr>
      <w:r w:rsidRPr="001E5AD0">
        <w:rPr>
          <w:rFonts w:eastAsia="Calibri"/>
          <w:bCs/>
          <w:szCs w:val="22"/>
          <w:lang w:val="en-GB" w:eastAsia="en-US"/>
        </w:rPr>
        <w:t xml:space="preserve">The aim of Nazareth House </w:t>
      </w:r>
      <w:r>
        <w:rPr>
          <w:rFonts w:eastAsia="Calibri"/>
          <w:bCs/>
          <w:szCs w:val="22"/>
          <w:lang w:val="en-GB" w:eastAsia="en-US"/>
        </w:rPr>
        <w:t xml:space="preserve">Management and Ballymote Community </w:t>
      </w:r>
      <w:r w:rsidRPr="001E5AD0">
        <w:rPr>
          <w:rFonts w:eastAsia="Calibri"/>
          <w:bCs/>
          <w:szCs w:val="22"/>
          <w:lang w:val="en-GB" w:eastAsia="en-US"/>
        </w:rPr>
        <w:t xml:space="preserve">Nursing </w:t>
      </w:r>
      <w:r>
        <w:rPr>
          <w:rFonts w:eastAsia="Calibri"/>
          <w:bCs/>
          <w:szCs w:val="22"/>
          <w:lang w:val="en-GB" w:eastAsia="en-US"/>
        </w:rPr>
        <w:t xml:space="preserve">Unit </w:t>
      </w:r>
      <w:r w:rsidRPr="001E5AD0">
        <w:rPr>
          <w:rFonts w:eastAsia="Calibri"/>
          <w:bCs/>
          <w:szCs w:val="22"/>
          <w:lang w:val="en-GB" w:eastAsia="en-US"/>
        </w:rPr>
        <w:t>is to provide a residential setting wherein residents are cared for, supported and valued within a care environment that promotes the health and wellbeing of residents.</w:t>
      </w:r>
    </w:p>
    <w:p w:rsidR="00B04EBA" w:rsidRPr="001E5AD0" w:rsidRDefault="00B04EBA" w:rsidP="001E5AD0">
      <w:pPr>
        <w:spacing w:after="200" w:line="276" w:lineRule="auto"/>
        <w:ind w:left="720"/>
        <w:rPr>
          <w:rFonts w:eastAsia="Calibri"/>
          <w:bCs/>
          <w:szCs w:val="22"/>
          <w:lang w:val="en-GB" w:eastAsia="en-US"/>
        </w:rPr>
      </w:pPr>
    </w:p>
    <w:p w:rsidR="001E5AD0" w:rsidRPr="001E5AD0" w:rsidRDefault="001E5AD0" w:rsidP="001E5AD0">
      <w:pPr>
        <w:spacing w:after="200"/>
        <w:rPr>
          <w:rFonts w:eastAsia="Calibri"/>
          <w:bCs/>
          <w:szCs w:val="22"/>
          <w:u w:val="single"/>
          <w:lang w:val="en-GB" w:eastAsia="en-US"/>
        </w:rPr>
      </w:pPr>
      <w:r w:rsidRPr="001E5AD0">
        <w:rPr>
          <w:rFonts w:eastAsia="Calibri"/>
          <w:b/>
          <w:szCs w:val="22"/>
          <w:u w:val="single"/>
          <w:lang w:val="en-GB" w:eastAsia="en-US"/>
        </w:rPr>
        <w:t>Objectives</w:t>
      </w:r>
    </w:p>
    <w:p w:rsidR="001E5AD0" w:rsidRPr="001E5AD0" w:rsidRDefault="001E5AD0" w:rsidP="001E5AD0">
      <w:pPr>
        <w:spacing w:after="200"/>
        <w:ind w:left="720"/>
        <w:rPr>
          <w:rFonts w:eastAsia="Calibri"/>
          <w:bCs/>
          <w:szCs w:val="22"/>
          <w:lang w:val="en-GB" w:eastAsia="en-US"/>
        </w:rPr>
      </w:pPr>
      <w:r w:rsidRPr="001E5AD0">
        <w:rPr>
          <w:rFonts w:eastAsia="Calibri"/>
          <w:bCs/>
          <w:szCs w:val="22"/>
          <w:lang w:val="en-GB" w:eastAsia="en-US"/>
        </w:rPr>
        <w:t xml:space="preserve">The objectives of </w:t>
      </w:r>
      <w:r>
        <w:rPr>
          <w:rFonts w:eastAsia="Calibri"/>
          <w:bCs/>
          <w:szCs w:val="22"/>
          <w:lang w:val="en-GB" w:eastAsia="en-US"/>
        </w:rPr>
        <w:t xml:space="preserve">Ballymote Community </w:t>
      </w:r>
      <w:r w:rsidRPr="001E5AD0">
        <w:rPr>
          <w:rFonts w:eastAsia="Calibri"/>
          <w:bCs/>
          <w:szCs w:val="22"/>
          <w:lang w:val="en-GB" w:eastAsia="en-US"/>
        </w:rPr>
        <w:t xml:space="preserve">Nursing </w:t>
      </w:r>
      <w:r>
        <w:rPr>
          <w:rFonts w:eastAsia="Calibri"/>
          <w:bCs/>
          <w:szCs w:val="22"/>
          <w:lang w:val="en-GB" w:eastAsia="en-US"/>
        </w:rPr>
        <w:t xml:space="preserve">Unit </w:t>
      </w:r>
      <w:r w:rsidRPr="001E5AD0">
        <w:rPr>
          <w:rFonts w:eastAsia="Calibri"/>
          <w:bCs/>
          <w:szCs w:val="22"/>
          <w:lang w:val="en-GB" w:eastAsia="en-US"/>
        </w:rPr>
        <w:t>are:</w:t>
      </w:r>
    </w:p>
    <w:p w:rsidR="001E5AD0" w:rsidRPr="001E5AD0" w:rsidRDefault="001E5AD0" w:rsidP="001E5AD0">
      <w:pPr>
        <w:numPr>
          <w:ilvl w:val="0"/>
          <w:numId w:val="12"/>
        </w:numPr>
        <w:spacing w:after="200" w:line="276" w:lineRule="auto"/>
        <w:ind w:left="1440"/>
        <w:contextualSpacing/>
        <w:rPr>
          <w:rFonts w:eastAsia="Calibri"/>
          <w:bCs/>
          <w:szCs w:val="22"/>
          <w:lang w:val="en-GB" w:eastAsia="en-US"/>
        </w:rPr>
      </w:pPr>
      <w:r w:rsidRPr="001E5AD0">
        <w:rPr>
          <w:rFonts w:eastAsia="Calibri"/>
          <w:bCs/>
          <w:szCs w:val="22"/>
          <w:lang w:val="en-GB" w:eastAsia="en-US"/>
        </w:rPr>
        <w:t>to provide a high standard of person centred nursing care in accordance with evidence based best practice:</w:t>
      </w:r>
    </w:p>
    <w:p w:rsidR="001E5AD0" w:rsidRPr="001E5AD0" w:rsidRDefault="001E5AD0" w:rsidP="001E5AD0">
      <w:pPr>
        <w:numPr>
          <w:ilvl w:val="0"/>
          <w:numId w:val="12"/>
        </w:numPr>
        <w:spacing w:after="200" w:line="276" w:lineRule="auto"/>
        <w:ind w:left="1440"/>
        <w:contextualSpacing/>
        <w:rPr>
          <w:rFonts w:eastAsia="Calibri"/>
          <w:bCs/>
          <w:szCs w:val="22"/>
          <w:lang w:val="en-GB" w:eastAsia="en-US"/>
        </w:rPr>
      </w:pPr>
      <w:r w:rsidRPr="001E5AD0">
        <w:rPr>
          <w:rFonts w:eastAsia="Calibri"/>
          <w:bCs/>
          <w:szCs w:val="22"/>
          <w:lang w:val="en-GB" w:eastAsia="en-US"/>
        </w:rPr>
        <w:t>to provide a living environment that as far as possible replicates resident’s previous life-style:</w:t>
      </w:r>
    </w:p>
    <w:p w:rsidR="001E5AD0" w:rsidRPr="001E5AD0" w:rsidRDefault="001E5AD0" w:rsidP="001E5AD0">
      <w:pPr>
        <w:numPr>
          <w:ilvl w:val="0"/>
          <w:numId w:val="12"/>
        </w:numPr>
        <w:spacing w:after="200" w:line="276" w:lineRule="auto"/>
        <w:ind w:left="1440"/>
        <w:contextualSpacing/>
        <w:rPr>
          <w:rFonts w:eastAsia="Calibri"/>
          <w:bCs/>
          <w:szCs w:val="22"/>
          <w:lang w:val="en-GB" w:eastAsia="en-US"/>
        </w:rPr>
      </w:pPr>
      <w:r w:rsidRPr="001E5AD0">
        <w:rPr>
          <w:rFonts w:eastAsia="Calibri"/>
          <w:bCs/>
          <w:szCs w:val="22"/>
          <w:lang w:val="en-GB" w:eastAsia="en-US"/>
        </w:rPr>
        <w:t>to ensure that residents live in a comfortable clean and safe environment</w:t>
      </w:r>
    </w:p>
    <w:p w:rsidR="00B04EBA" w:rsidRDefault="00B04EBA" w:rsidP="001E5AD0">
      <w:pPr>
        <w:spacing w:after="200"/>
        <w:rPr>
          <w:rFonts w:eastAsia="Calibri"/>
          <w:b/>
          <w:szCs w:val="22"/>
          <w:u w:val="single"/>
          <w:lang w:val="en-GB" w:eastAsia="en-US"/>
        </w:rPr>
      </w:pPr>
    </w:p>
    <w:p w:rsidR="001E5AD0" w:rsidRPr="001E5AD0" w:rsidRDefault="001E5AD0" w:rsidP="001E5AD0">
      <w:pPr>
        <w:spacing w:after="200"/>
        <w:rPr>
          <w:rFonts w:eastAsia="Calibri"/>
          <w:b/>
          <w:szCs w:val="22"/>
          <w:u w:val="single"/>
          <w:lang w:val="en-GB" w:eastAsia="en-US"/>
        </w:rPr>
      </w:pPr>
      <w:r w:rsidRPr="001E5AD0">
        <w:rPr>
          <w:rFonts w:eastAsia="Calibri"/>
          <w:b/>
          <w:szCs w:val="22"/>
          <w:u w:val="single"/>
          <w:lang w:val="en-GB" w:eastAsia="en-US"/>
        </w:rPr>
        <w:t>Ethos</w:t>
      </w:r>
    </w:p>
    <w:p w:rsidR="001E5AD0" w:rsidRPr="001E5AD0" w:rsidRDefault="001E5AD0" w:rsidP="001E5AD0">
      <w:pPr>
        <w:autoSpaceDE w:val="0"/>
        <w:autoSpaceDN w:val="0"/>
        <w:adjustRightInd w:val="0"/>
        <w:spacing w:line="276" w:lineRule="auto"/>
        <w:ind w:left="720"/>
        <w:rPr>
          <w:rFonts w:eastAsia="Calibri"/>
          <w:bCs/>
          <w:szCs w:val="22"/>
          <w:lang w:val="en-GB" w:eastAsia="en-US"/>
        </w:rPr>
      </w:pPr>
      <w:r w:rsidRPr="001E5AD0">
        <w:rPr>
          <w:rFonts w:eastAsia="Calibri"/>
          <w:bCs/>
          <w:szCs w:val="22"/>
          <w:lang w:val="en-GB" w:eastAsia="en-US"/>
        </w:rPr>
        <w:t xml:space="preserve">The ethos of Nazareth House </w:t>
      </w:r>
      <w:r>
        <w:rPr>
          <w:rFonts w:eastAsia="Calibri"/>
          <w:bCs/>
          <w:szCs w:val="22"/>
          <w:lang w:val="en-GB" w:eastAsia="en-US"/>
        </w:rPr>
        <w:t xml:space="preserve">Management </w:t>
      </w:r>
      <w:r w:rsidRPr="001E5AD0">
        <w:rPr>
          <w:rFonts w:eastAsia="Calibri"/>
          <w:bCs/>
          <w:szCs w:val="22"/>
          <w:lang w:val="en-GB" w:eastAsia="en-US"/>
        </w:rPr>
        <w:t xml:space="preserve">is distinguished by the Core Values of the organisation: </w:t>
      </w:r>
      <w:r w:rsidRPr="001E5AD0">
        <w:rPr>
          <w:rFonts w:eastAsia="Calibri"/>
          <w:bCs/>
          <w:i/>
          <w:szCs w:val="22"/>
          <w:lang w:val="en-GB" w:eastAsia="en-US"/>
        </w:rPr>
        <w:t xml:space="preserve">Justice, Patience, Hospitality, Compassion, Love and Respect. </w:t>
      </w:r>
      <w:r w:rsidRPr="001E5AD0">
        <w:rPr>
          <w:rFonts w:eastAsia="Calibri"/>
          <w:bCs/>
          <w:szCs w:val="22"/>
          <w:lang w:val="en-GB" w:eastAsia="en-US"/>
        </w:rPr>
        <w:t xml:space="preserve">This philosophy of care involves every member of the caring team in a common aim to improve the quality of life of each resident. </w:t>
      </w:r>
    </w:p>
    <w:p w:rsidR="001E5AD0" w:rsidRPr="001E5AD0" w:rsidRDefault="001E5AD0" w:rsidP="001E5AD0">
      <w:pPr>
        <w:autoSpaceDE w:val="0"/>
        <w:autoSpaceDN w:val="0"/>
        <w:adjustRightInd w:val="0"/>
        <w:spacing w:line="276" w:lineRule="auto"/>
        <w:rPr>
          <w:rFonts w:eastAsia="Calibri"/>
          <w:bCs/>
          <w:szCs w:val="22"/>
          <w:lang w:val="en-GB" w:eastAsia="en-US"/>
        </w:rPr>
      </w:pPr>
    </w:p>
    <w:p w:rsidR="00B04EBA" w:rsidRDefault="00B04EBA" w:rsidP="001E5AD0">
      <w:pPr>
        <w:spacing w:after="200" w:line="276" w:lineRule="auto"/>
        <w:rPr>
          <w:rFonts w:eastAsia="Calibri"/>
          <w:b/>
          <w:szCs w:val="22"/>
          <w:u w:val="single"/>
          <w:lang w:val="en-GB" w:eastAsia="en-US"/>
        </w:rPr>
      </w:pPr>
    </w:p>
    <w:p w:rsidR="001E5AD0" w:rsidRPr="001E5AD0" w:rsidRDefault="001E5AD0" w:rsidP="001E5AD0">
      <w:pPr>
        <w:spacing w:after="200" w:line="276" w:lineRule="auto"/>
        <w:rPr>
          <w:rFonts w:eastAsia="Calibri"/>
          <w:b/>
          <w:szCs w:val="22"/>
          <w:u w:val="single"/>
          <w:lang w:val="en-GB" w:eastAsia="en-US"/>
        </w:rPr>
      </w:pPr>
      <w:r w:rsidRPr="001E5AD0">
        <w:rPr>
          <w:rFonts w:eastAsia="Calibri"/>
          <w:b/>
          <w:szCs w:val="22"/>
          <w:u w:val="single"/>
          <w:lang w:val="en-GB" w:eastAsia="en-US"/>
        </w:rPr>
        <w:t>Mission Statement;</w:t>
      </w:r>
    </w:p>
    <w:p w:rsidR="001E5AD0" w:rsidRPr="001E5AD0" w:rsidRDefault="00B04EBA" w:rsidP="001E5AD0">
      <w:pPr>
        <w:spacing w:after="200" w:line="360" w:lineRule="auto"/>
        <w:ind w:left="720"/>
        <w:rPr>
          <w:rFonts w:eastAsia="Calibri"/>
          <w:bCs/>
          <w:szCs w:val="22"/>
          <w:lang w:val="en-GB" w:eastAsia="en-US"/>
        </w:rPr>
      </w:pPr>
      <w:r w:rsidRPr="00B04EBA">
        <w:rPr>
          <w:rFonts w:eastAsia="Calibri"/>
          <w:bCs/>
          <w:szCs w:val="22"/>
          <w:lang w:val="en-GB" w:eastAsia="en-US"/>
        </w:rPr>
        <w:t xml:space="preserve">Our mission </w:t>
      </w:r>
      <w:r>
        <w:rPr>
          <w:rFonts w:eastAsia="Calibri"/>
          <w:bCs/>
          <w:szCs w:val="22"/>
          <w:lang w:val="en-GB" w:eastAsia="en-US"/>
        </w:rPr>
        <w:t xml:space="preserve">in Ballymote Community Nursing unit is </w:t>
      </w:r>
      <w:r w:rsidRPr="00B04EBA">
        <w:rPr>
          <w:rFonts w:eastAsia="Calibri"/>
          <w:bCs/>
          <w:szCs w:val="22"/>
          <w:lang w:val="en-GB" w:eastAsia="en-US"/>
        </w:rPr>
        <w:t xml:space="preserve">to provide holistic, supportive care in a friendly, respectful, homely environment </w:t>
      </w:r>
    </w:p>
    <w:p w:rsidR="001E5AD0" w:rsidRDefault="001E5AD0" w:rsidP="001E5AD0">
      <w:pPr>
        <w:jc w:val="both"/>
        <w:outlineLvl w:val="0"/>
        <w:rPr>
          <w:sz w:val="28"/>
          <w:szCs w:val="28"/>
        </w:rPr>
      </w:pPr>
    </w:p>
    <w:p w:rsidR="001E5AD0" w:rsidRDefault="001E5AD0" w:rsidP="001E5AD0">
      <w:pPr>
        <w:jc w:val="both"/>
        <w:outlineLvl w:val="0"/>
        <w:rPr>
          <w:sz w:val="28"/>
          <w:szCs w:val="28"/>
        </w:rPr>
      </w:pPr>
    </w:p>
    <w:p w:rsidR="001E5AD0" w:rsidRDefault="001E5AD0" w:rsidP="001E5AD0">
      <w:pPr>
        <w:jc w:val="both"/>
        <w:outlineLvl w:val="0"/>
        <w:rPr>
          <w:sz w:val="28"/>
          <w:szCs w:val="28"/>
        </w:rPr>
      </w:pPr>
    </w:p>
    <w:p w:rsidR="00B04EBA" w:rsidRDefault="00B04EBA" w:rsidP="001E5AD0">
      <w:pPr>
        <w:jc w:val="both"/>
        <w:outlineLvl w:val="0"/>
        <w:rPr>
          <w:sz w:val="28"/>
          <w:szCs w:val="28"/>
        </w:rPr>
      </w:pPr>
    </w:p>
    <w:p w:rsidR="00B04EBA" w:rsidRDefault="00B04EBA" w:rsidP="001E5AD0">
      <w:pPr>
        <w:jc w:val="both"/>
        <w:outlineLvl w:val="0"/>
        <w:rPr>
          <w:sz w:val="28"/>
          <w:szCs w:val="28"/>
        </w:rPr>
      </w:pPr>
    </w:p>
    <w:p w:rsidR="00B04EBA" w:rsidRDefault="00B04EBA" w:rsidP="001E5AD0">
      <w:pPr>
        <w:jc w:val="both"/>
        <w:outlineLvl w:val="0"/>
        <w:rPr>
          <w:sz w:val="28"/>
          <w:szCs w:val="28"/>
        </w:rPr>
      </w:pPr>
    </w:p>
    <w:p w:rsidR="00B04EBA" w:rsidRDefault="00B04EBA" w:rsidP="001E5AD0">
      <w:pPr>
        <w:jc w:val="both"/>
        <w:outlineLvl w:val="0"/>
        <w:rPr>
          <w:sz w:val="28"/>
          <w:szCs w:val="28"/>
        </w:rPr>
      </w:pPr>
    </w:p>
    <w:p w:rsidR="00B04EBA" w:rsidRDefault="00B04EBA" w:rsidP="001E5AD0">
      <w:pPr>
        <w:jc w:val="both"/>
        <w:outlineLvl w:val="0"/>
        <w:rPr>
          <w:sz w:val="28"/>
          <w:szCs w:val="28"/>
        </w:rPr>
      </w:pPr>
    </w:p>
    <w:p w:rsidR="00B04EBA" w:rsidRDefault="00B04EBA" w:rsidP="001E5AD0">
      <w:pPr>
        <w:jc w:val="both"/>
        <w:outlineLvl w:val="0"/>
        <w:rPr>
          <w:sz w:val="28"/>
          <w:szCs w:val="28"/>
        </w:rPr>
      </w:pPr>
    </w:p>
    <w:p w:rsidR="001E5AD0" w:rsidRPr="00FB73AF" w:rsidRDefault="001E5AD0" w:rsidP="00FB73AF">
      <w:pPr>
        <w:pStyle w:val="ListParagraph"/>
        <w:numPr>
          <w:ilvl w:val="0"/>
          <w:numId w:val="19"/>
        </w:numPr>
        <w:spacing w:line="240" w:lineRule="auto"/>
        <w:rPr>
          <w:rFonts w:ascii="Times New Roman" w:hAnsi="Times New Roman"/>
          <w:b/>
          <w:sz w:val="24"/>
          <w:u w:val="single"/>
        </w:rPr>
      </w:pPr>
      <w:r w:rsidRPr="00FB73AF">
        <w:rPr>
          <w:rFonts w:ascii="Times New Roman" w:hAnsi="Times New Roman"/>
          <w:b/>
          <w:sz w:val="24"/>
          <w:u w:val="single"/>
        </w:rPr>
        <w:t>Registration Details:</w:t>
      </w:r>
    </w:p>
    <w:p w:rsidR="001E5AD0" w:rsidRPr="00B23FB0" w:rsidRDefault="001E5AD0" w:rsidP="00B04EBA">
      <w:pPr>
        <w:spacing w:line="276" w:lineRule="auto"/>
        <w:ind w:left="1440"/>
        <w:rPr>
          <w:rFonts w:eastAsia="Calibri"/>
          <w:lang w:eastAsia="en-US"/>
        </w:rPr>
      </w:pPr>
      <w:r w:rsidRPr="00B23FB0">
        <w:rPr>
          <w:rFonts w:eastAsia="Calibri"/>
          <w:lang w:val="en-GB" w:eastAsia="en-US"/>
        </w:rPr>
        <w:t>Registration - Centre ID No.:</w:t>
      </w:r>
      <w:r w:rsidRPr="00B23FB0">
        <w:rPr>
          <w:rFonts w:eastAsia="Calibri"/>
          <w:lang w:val="en-GB" w:eastAsia="en-US"/>
        </w:rPr>
        <w:tab/>
        <w:t>OSV-000</w:t>
      </w:r>
      <w:r>
        <w:rPr>
          <w:rFonts w:eastAsia="Calibri"/>
          <w:lang w:val="ga-IE" w:eastAsia="en-US"/>
        </w:rPr>
        <w:t>0330</w:t>
      </w:r>
    </w:p>
    <w:p w:rsidR="001E5AD0" w:rsidRPr="00B23FB0" w:rsidRDefault="001E5AD0" w:rsidP="00B04EBA">
      <w:pPr>
        <w:spacing w:line="276" w:lineRule="auto"/>
        <w:ind w:left="1440"/>
        <w:rPr>
          <w:rFonts w:eastAsia="Calibri"/>
          <w:lang w:eastAsia="en-US"/>
        </w:rPr>
      </w:pPr>
      <w:r w:rsidRPr="00B23FB0">
        <w:rPr>
          <w:rFonts w:eastAsia="Calibri"/>
          <w:lang w:eastAsia="en-US"/>
        </w:rPr>
        <w:t>Registration Number:</w:t>
      </w:r>
      <w:r w:rsidR="00F804B9">
        <w:rPr>
          <w:rFonts w:eastAsia="Calibri"/>
          <w:lang w:eastAsia="en-US"/>
        </w:rPr>
        <w:tab/>
      </w:r>
      <w:r w:rsidRPr="00B23FB0">
        <w:rPr>
          <w:rFonts w:eastAsia="Calibri"/>
          <w:lang w:eastAsia="en-US"/>
        </w:rPr>
        <w:tab/>
      </w:r>
      <w:r w:rsidR="00540B88">
        <w:rPr>
          <w:rFonts w:eastAsia="Calibri"/>
          <w:lang w:eastAsia="en-US"/>
        </w:rPr>
        <w:t>REG-0032164</w:t>
      </w:r>
    </w:p>
    <w:p w:rsidR="001E5AD0" w:rsidRPr="00B23FB0" w:rsidRDefault="001E5AD0" w:rsidP="00B04EBA">
      <w:pPr>
        <w:spacing w:line="276" w:lineRule="auto"/>
        <w:ind w:left="1440"/>
        <w:rPr>
          <w:rFonts w:eastAsia="Calibri"/>
          <w:lang w:val="en-GB" w:eastAsia="en-US"/>
        </w:rPr>
      </w:pPr>
      <w:r w:rsidRPr="00B23FB0">
        <w:rPr>
          <w:rFonts w:eastAsia="Calibri"/>
          <w:lang w:val="en-GB" w:eastAsia="en-US"/>
        </w:rPr>
        <w:t xml:space="preserve">Date of Registration: </w:t>
      </w:r>
      <w:r w:rsidR="005C2198">
        <w:rPr>
          <w:rFonts w:eastAsia="Calibri"/>
          <w:lang w:val="en-GB" w:eastAsia="en-US"/>
        </w:rPr>
        <w:tab/>
      </w:r>
      <w:r w:rsidRPr="00B23FB0">
        <w:rPr>
          <w:rFonts w:eastAsia="Calibri"/>
          <w:lang w:val="en-GB" w:eastAsia="en-US"/>
        </w:rPr>
        <w:tab/>
      </w:r>
      <w:r w:rsidRPr="00B23FB0">
        <w:rPr>
          <w:rFonts w:eastAsia="Calibri"/>
          <w:lang w:val="ga-IE" w:eastAsia="en-US"/>
        </w:rPr>
        <w:t>1</w:t>
      </w:r>
      <w:r>
        <w:rPr>
          <w:rFonts w:eastAsia="Calibri"/>
          <w:lang w:val="ga-IE" w:eastAsia="en-US"/>
        </w:rPr>
        <w:t>4th October</w:t>
      </w:r>
      <w:r w:rsidRPr="00B23FB0">
        <w:rPr>
          <w:rFonts w:eastAsia="Calibri"/>
          <w:lang w:val="ga-IE" w:eastAsia="en-US"/>
        </w:rPr>
        <w:t xml:space="preserve"> </w:t>
      </w:r>
      <w:r w:rsidR="00540B88">
        <w:rPr>
          <w:rFonts w:eastAsia="Calibri"/>
          <w:lang w:val="en-GB" w:eastAsia="en-US"/>
        </w:rPr>
        <w:t>2017</w:t>
      </w:r>
    </w:p>
    <w:p w:rsidR="001E5AD0" w:rsidRPr="00B23FB0" w:rsidRDefault="001E5AD0" w:rsidP="00B04EBA">
      <w:pPr>
        <w:spacing w:line="276" w:lineRule="auto"/>
        <w:ind w:left="1440"/>
        <w:rPr>
          <w:rFonts w:eastAsia="Calibri"/>
          <w:lang w:val="en-GB" w:eastAsia="en-US"/>
        </w:rPr>
      </w:pPr>
      <w:r w:rsidRPr="00B23FB0">
        <w:rPr>
          <w:rFonts w:eastAsia="Calibri"/>
          <w:lang w:val="en-GB" w:eastAsia="en-US"/>
        </w:rPr>
        <w:t>Expiry of Registration:</w:t>
      </w:r>
      <w:r w:rsidRPr="00B23FB0">
        <w:rPr>
          <w:rFonts w:eastAsia="Calibri"/>
          <w:lang w:val="en-GB" w:eastAsia="en-US"/>
        </w:rPr>
        <w:tab/>
      </w:r>
      <w:r w:rsidR="00F61A31">
        <w:rPr>
          <w:rFonts w:eastAsia="Calibri"/>
          <w:lang w:val="ga-IE" w:eastAsia="en-US"/>
        </w:rPr>
        <w:t>13</w:t>
      </w:r>
      <w:r w:rsidR="00F61A31" w:rsidRPr="00B23FB0">
        <w:rPr>
          <w:rFonts w:eastAsia="Calibri"/>
          <w:lang w:val="ga-IE" w:eastAsia="en-US"/>
        </w:rPr>
        <w:t>th</w:t>
      </w:r>
      <w:r w:rsidR="00F61A31">
        <w:rPr>
          <w:rFonts w:eastAsia="Calibri"/>
          <w:lang w:val="ga-IE" w:eastAsia="en-US"/>
        </w:rPr>
        <w:t xml:space="preserve"> </w:t>
      </w:r>
      <w:r w:rsidR="00F61A31" w:rsidRPr="00B23FB0">
        <w:rPr>
          <w:rFonts w:eastAsia="Calibri"/>
          <w:lang w:val="ga-IE" w:eastAsia="en-US"/>
        </w:rPr>
        <w:t>October</w:t>
      </w:r>
      <w:r>
        <w:rPr>
          <w:rFonts w:eastAsia="Calibri"/>
          <w:lang w:val="ga-IE" w:eastAsia="en-US"/>
        </w:rPr>
        <w:t xml:space="preserve"> </w:t>
      </w:r>
      <w:r w:rsidR="00540B88">
        <w:rPr>
          <w:rFonts w:eastAsia="Calibri"/>
          <w:lang w:val="ga-IE" w:eastAsia="en-US"/>
        </w:rPr>
        <w:t>2020</w:t>
      </w:r>
    </w:p>
    <w:p w:rsidR="00B04EBA" w:rsidRDefault="00B04EBA" w:rsidP="00B04EBA">
      <w:pPr>
        <w:spacing w:after="200" w:line="276" w:lineRule="auto"/>
        <w:contextualSpacing/>
        <w:rPr>
          <w:rFonts w:eastAsia="Calibri"/>
          <w:b/>
          <w:szCs w:val="28"/>
          <w:u w:val="single"/>
          <w:lang w:val="en-GB" w:eastAsia="en-US"/>
        </w:rPr>
      </w:pPr>
    </w:p>
    <w:p w:rsidR="001E5AD0" w:rsidRPr="0040095A" w:rsidRDefault="001E5AD0" w:rsidP="0040095A">
      <w:pPr>
        <w:pStyle w:val="ListParagraph"/>
        <w:numPr>
          <w:ilvl w:val="0"/>
          <w:numId w:val="19"/>
        </w:numPr>
        <w:spacing w:line="240" w:lineRule="auto"/>
        <w:rPr>
          <w:rFonts w:ascii="Times New Roman" w:hAnsi="Times New Roman"/>
          <w:b/>
          <w:sz w:val="24"/>
          <w:u w:val="single"/>
        </w:rPr>
      </w:pPr>
      <w:r w:rsidRPr="0040095A">
        <w:rPr>
          <w:rFonts w:ascii="Times New Roman" w:hAnsi="Times New Roman"/>
          <w:b/>
          <w:sz w:val="24"/>
          <w:u w:val="single"/>
        </w:rPr>
        <w:t>Designated Centre</w:t>
      </w:r>
    </w:p>
    <w:p w:rsidR="001E5AD0" w:rsidRPr="00B23FB0" w:rsidRDefault="001E5AD0" w:rsidP="00B04EBA">
      <w:pPr>
        <w:ind w:left="360"/>
        <w:contextualSpacing/>
        <w:rPr>
          <w:rFonts w:eastAsia="Calibri"/>
          <w:b/>
          <w:szCs w:val="28"/>
          <w:u w:val="single"/>
          <w:lang w:val="en-GB" w:eastAsia="en-US"/>
        </w:rPr>
      </w:pPr>
    </w:p>
    <w:p w:rsidR="001E5AD0" w:rsidRPr="00B23FB0" w:rsidRDefault="001E5AD0" w:rsidP="00B04EBA">
      <w:pPr>
        <w:ind w:left="720"/>
        <w:rPr>
          <w:rFonts w:eastAsia="Calibri"/>
          <w:szCs w:val="28"/>
          <w:lang w:val="en-GB" w:eastAsia="en-US"/>
        </w:rPr>
      </w:pPr>
      <w:r w:rsidRPr="00B23FB0">
        <w:rPr>
          <w:rFonts w:eastAsia="Calibri"/>
          <w:b/>
          <w:szCs w:val="28"/>
          <w:lang w:val="en-GB" w:eastAsia="en-US"/>
        </w:rPr>
        <w:t>Name:</w:t>
      </w:r>
      <w:r w:rsidRPr="00B23FB0">
        <w:rPr>
          <w:rFonts w:eastAsia="Calibri"/>
          <w:b/>
          <w:szCs w:val="28"/>
          <w:lang w:val="en-GB" w:eastAsia="en-US"/>
        </w:rPr>
        <w:tab/>
      </w: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r>
      <w:r>
        <w:rPr>
          <w:rFonts w:eastAsia="Calibri"/>
          <w:szCs w:val="28"/>
          <w:lang w:val="en-GB" w:eastAsia="en-US"/>
        </w:rPr>
        <w:t>Ballymote Community Nursing Unit</w:t>
      </w:r>
    </w:p>
    <w:p w:rsidR="001E5AD0" w:rsidRPr="00B23FB0" w:rsidRDefault="001E5AD0" w:rsidP="00B04EBA">
      <w:pPr>
        <w:ind w:left="720"/>
        <w:rPr>
          <w:rFonts w:eastAsia="Calibri"/>
          <w:szCs w:val="28"/>
          <w:lang w:eastAsia="en-US"/>
        </w:rPr>
      </w:pPr>
      <w:r w:rsidRPr="00B23FB0">
        <w:rPr>
          <w:rFonts w:eastAsia="Calibri"/>
          <w:b/>
          <w:szCs w:val="28"/>
          <w:lang w:val="en-GB" w:eastAsia="en-US"/>
        </w:rPr>
        <w:t>Address:</w:t>
      </w: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r>
      <w:r>
        <w:rPr>
          <w:rFonts w:eastAsia="Calibri"/>
          <w:szCs w:val="28"/>
          <w:lang w:val="ga-IE" w:eastAsia="en-US"/>
        </w:rPr>
        <w:t>Ballymote,</w:t>
      </w:r>
      <w:r w:rsidRPr="00B23FB0">
        <w:rPr>
          <w:rFonts w:eastAsia="Calibri"/>
          <w:szCs w:val="28"/>
          <w:lang w:val="ga-IE" w:eastAsia="en-US"/>
        </w:rPr>
        <w:tab/>
      </w:r>
      <w:r w:rsidRPr="00B23FB0">
        <w:rPr>
          <w:rFonts w:eastAsia="Calibri"/>
          <w:szCs w:val="28"/>
          <w:lang w:val="ga-IE" w:eastAsia="en-US"/>
        </w:rPr>
        <w:tab/>
      </w:r>
      <w:r w:rsidRPr="00B23FB0">
        <w:rPr>
          <w:rFonts w:eastAsia="Calibri"/>
          <w:szCs w:val="28"/>
          <w:lang w:val="ga-IE" w:eastAsia="en-US"/>
        </w:rPr>
        <w:tab/>
        <w:t xml:space="preserve">    </w:t>
      </w:r>
    </w:p>
    <w:p w:rsidR="001E5AD0" w:rsidRPr="00B23FB0" w:rsidRDefault="001E5AD0" w:rsidP="00B04EBA">
      <w:pPr>
        <w:ind w:left="720"/>
        <w:rPr>
          <w:rFonts w:eastAsia="Calibri"/>
          <w:szCs w:val="28"/>
          <w:lang w:val="ga-IE" w:eastAsia="en-US"/>
        </w:rPr>
      </w:pPr>
      <w:r w:rsidRPr="00B23FB0">
        <w:rPr>
          <w:rFonts w:eastAsia="Calibri"/>
          <w:b/>
          <w:szCs w:val="28"/>
          <w:lang w:val="en-GB" w:eastAsia="en-US"/>
        </w:rPr>
        <w:t xml:space="preserve">                                                </w:t>
      </w:r>
      <w:r w:rsidRPr="00B23FB0">
        <w:rPr>
          <w:rFonts w:eastAsia="Calibri"/>
          <w:szCs w:val="28"/>
          <w:lang w:val="en-GB" w:eastAsia="en-US"/>
        </w:rPr>
        <w:t>Co</w:t>
      </w:r>
      <w:r w:rsidRPr="00B23FB0">
        <w:rPr>
          <w:rFonts w:eastAsia="Calibri"/>
          <w:szCs w:val="28"/>
          <w:lang w:val="ga-IE" w:eastAsia="en-US"/>
        </w:rPr>
        <w:t>.</w:t>
      </w:r>
      <w:r w:rsidRPr="00B23FB0">
        <w:rPr>
          <w:rFonts w:eastAsia="Calibri"/>
          <w:szCs w:val="28"/>
          <w:lang w:val="en-GB" w:eastAsia="en-US"/>
        </w:rPr>
        <w:t xml:space="preserve"> </w:t>
      </w:r>
      <w:r>
        <w:rPr>
          <w:rFonts w:eastAsia="Calibri"/>
          <w:szCs w:val="28"/>
          <w:lang w:val="en-GB" w:eastAsia="en-US"/>
        </w:rPr>
        <w:t>Sligo</w:t>
      </w:r>
      <w:r w:rsidRPr="00B23FB0">
        <w:rPr>
          <w:rFonts w:eastAsia="Calibri"/>
          <w:szCs w:val="28"/>
          <w:lang w:val="ga-IE" w:eastAsia="en-US"/>
        </w:rPr>
        <w:t>.</w:t>
      </w:r>
    </w:p>
    <w:p w:rsidR="001E5AD0" w:rsidRPr="00B23FB0" w:rsidRDefault="001E5AD0" w:rsidP="00B04EBA">
      <w:pPr>
        <w:rPr>
          <w:rFonts w:eastAsia="Calibri"/>
          <w:lang w:val="en-GB" w:eastAsia="en-US"/>
        </w:rPr>
      </w:pPr>
      <w:r w:rsidRPr="00B23FB0">
        <w:rPr>
          <w:rFonts w:eastAsia="Calibri"/>
          <w:szCs w:val="28"/>
          <w:lang w:val="en-GB" w:eastAsia="en-US"/>
        </w:rPr>
        <w:tab/>
      </w:r>
      <w:r w:rsidRPr="00B23FB0">
        <w:rPr>
          <w:rFonts w:eastAsia="Calibri"/>
          <w:b/>
          <w:szCs w:val="28"/>
          <w:lang w:val="en-GB" w:eastAsia="en-US"/>
        </w:rPr>
        <w:t>Phone number:</w:t>
      </w:r>
      <w:r w:rsidRPr="00B23FB0">
        <w:rPr>
          <w:rFonts w:eastAsia="Calibri"/>
          <w:szCs w:val="28"/>
          <w:lang w:val="en-GB" w:eastAsia="en-US"/>
        </w:rPr>
        <w:tab/>
      </w:r>
      <w:r w:rsidRPr="00B23FB0">
        <w:rPr>
          <w:rFonts w:eastAsia="Calibri"/>
          <w:szCs w:val="28"/>
          <w:lang w:val="en-GB" w:eastAsia="en-US"/>
        </w:rPr>
        <w:tab/>
        <w:t xml:space="preserve">00 353 (0) </w:t>
      </w:r>
      <w:r>
        <w:rPr>
          <w:rFonts w:eastAsia="Calibri"/>
          <w:szCs w:val="28"/>
          <w:lang w:val="en-GB" w:eastAsia="en-US"/>
        </w:rPr>
        <w:t>71 918 3195</w:t>
      </w:r>
      <w:r w:rsidRPr="00B23FB0">
        <w:rPr>
          <w:rFonts w:eastAsia="Calibri"/>
          <w:lang w:val="en-GB" w:eastAsia="en-US"/>
        </w:rPr>
        <w:t xml:space="preserve"> </w:t>
      </w:r>
    </w:p>
    <w:p w:rsidR="001E5AD0" w:rsidRDefault="001E5AD0" w:rsidP="00B04EBA">
      <w:pPr>
        <w:rPr>
          <w:rFonts w:eastAsia="Calibri"/>
          <w:lang w:val="en-GB" w:eastAsia="en-US"/>
        </w:rPr>
      </w:pPr>
      <w:r w:rsidRPr="00B23FB0">
        <w:rPr>
          <w:rFonts w:eastAsia="Calibri"/>
          <w:lang w:val="en-GB" w:eastAsia="en-US"/>
        </w:rPr>
        <w:tab/>
      </w:r>
      <w:r w:rsidRPr="00B23FB0">
        <w:rPr>
          <w:rFonts w:eastAsia="Calibri"/>
          <w:b/>
          <w:lang w:val="en-GB" w:eastAsia="en-US"/>
        </w:rPr>
        <w:t>Fax:</w:t>
      </w:r>
      <w:r w:rsidRPr="00B23FB0">
        <w:rPr>
          <w:rFonts w:eastAsia="Calibri"/>
          <w:b/>
          <w:lang w:val="en-GB" w:eastAsia="en-US"/>
        </w:rPr>
        <w:tab/>
      </w:r>
      <w:r w:rsidRPr="00B23FB0">
        <w:rPr>
          <w:rFonts w:eastAsia="Calibri"/>
          <w:lang w:val="en-GB" w:eastAsia="en-US"/>
        </w:rPr>
        <w:tab/>
      </w:r>
      <w:r w:rsidRPr="00B23FB0">
        <w:rPr>
          <w:rFonts w:eastAsia="Calibri"/>
          <w:lang w:val="en-GB" w:eastAsia="en-US"/>
        </w:rPr>
        <w:tab/>
      </w:r>
      <w:r w:rsidRPr="00B23FB0">
        <w:rPr>
          <w:rFonts w:eastAsia="Calibri"/>
          <w:lang w:val="en-GB" w:eastAsia="en-US"/>
        </w:rPr>
        <w:tab/>
        <w:t xml:space="preserve">00 353 (0) </w:t>
      </w:r>
      <w:r w:rsidR="00002B20">
        <w:rPr>
          <w:rFonts w:eastAsia="Calibri"/>
          <w:lang w:val="en-GB" w:eastAsia="en-US"/>
        </w:rPr>
        <w:t>71 918 39</w:t>
      </w:r>
      <w:r>
        <w:rPr>
          <w:rFonts w:eastAsia="Calibri"/>
          <w:lang w:val="en-GB" w:eastAsia="en-US"/>
        </w:rPr>
        <w:t>44</w:t>
      </w:r>
    </w:p>
    <w:p w:rsidR="001E5AD0" w:rsidRDefault="001E5AD0" w:rsidP="00B04EBA">
      <w:pPr>
        <w:rPr>
          <w:rFonts w:eastAsia="Calibri"/>
          <w:lang w:eastAsia="en-US"/>
        </w:rPr>
      </w:pPr>
      <w:r w:rsidRPr="00B23FB0">
        <w:rPr>
          <w:rFonts w:eastAsia="Calibri"/>
          <w:lang w:eastAsia="en-US"/>
        </w:rPr>
        <w:tab/>
      </w:r>
      <w:r w:rsidRPr="00B23FB0">
        <w:rPr>
          <w:rFonts w:eastAsia="Calibri"/>
          <w:b/>
          <w:lang w:eastAsia="en-US"/>
        </w:rPr>
        <w:t>Email address:</w:t>
      </w:r>
      <w:r w:rsidRPr="00B23FB0">
        <w:rPr>
          <w:rFonts w:eastAsia="Calibri"/>
          <w:b/>
          <w:lang w:eastAsia="en-US"/>
        </w:rPr>
        <w:tab/>
      </w:r>
      <w:r w:rsidRPr="00B23FB0">
        <w:rPr>
          <w:rFonts w:eastAsia="Calibri"/>
          <w:lang w:eastAsia="en-US"/>
        </w:rPr>
        <w:tab/>
      </w:r>
      <w:hyperlink r:id="rId10" w:history="1">
        <w:r w:rsidRPr="00F32311">
          <w:rPr>
            <w:rStyle w:val="Hyperlink"/>
            <w:rFonts w:eastAsia="Calibri"/>
            <w:lang w:eastAsia="en-US"/>
          </w:rPr>
          <w:t>lindanaz@eircom.net</w:t>
        </w:r>
      </w:hyperlink>
    </w:p>
    <w:p w:rsidR="001E5AD0" w:rsidRPr="00B23FB0" w:rsidRDefault="001E5AD0" w:rsidP="00B04EBA">
      <w:pPr>
        <w:rPr>
          <w:rFonts w:eastAsia="Calibri"/>
          <w:lang w:eastAsia="en-US"/>
        </w:rPr>
      </w:pPr>
      <w:r w:rsidRPr="00B23FB0">
        <w:rPr>
          <w:rFonts w:eastAsia="Calibri"/>
          <w:lang w:eastAsia="en-US"/>
        </w:rPr>
        <w:tab/>
      </w:r>
      <w:r w:rsidRPr="00B23FB0">
        <w:rPr>
          <w:rFonts w:eastAsia="Calibri"/>
          <w:b/>
          <w:lang w:eastAsia="en-US"/>
        </w:rPr>
        <w:t>Website:</w:t>
      </w:r>
      <w:r w:rsidRPr="00B23FB0">
        <w:rPr>
          <w:rFonts w:eastAsia="Calibri"/>
          <w:lang w:eastAsia="en-US"/>
        </w:rPr>
        <w:tab/>
      </w:r>
      <w:r w:rsidRPr="00B23FB0">
        <w:rPr>
          <w:rFonts w:eastAsia="Calibri"/>
          <w:lang w:eastAsia="en-US"/>
        </w:rPr>
        <w:tab/>
      </w:r>
      <w:r w:rsidRPr="00B23FB0">
        <w:rPr>
          <w:rFonts w:eastAsia="Calibri"/>
          <w:lang w:eastAsia="en-US"/>
        </w:rPr>
        <w:tab/>
        <w:t>sistersofnazareth.com/Ireland</w:t>
      </w:r>
    </w:p>
    <w:p w:rsidR="0040095A" w:rsidRDefault="0040095A" w:rsidP="00B04EBA">
      <w:pPr>
        <w:spacing w:after="200" w:line="276" w:lineRule="auto"/>
        <w:contextualSpacing/>
        <w:rPr>
          <w:rFonts w:eastAsia="Calibri"/>
          <w:b/>
          <w:szCs w:val="28"/>
          <w:u w:val="single"/>
          <w:lang w:val="en-GB" w:eastAsia="en-US"/>
        </w:rPr>
      </w:pPr>
    </w:p>
    <w:p w:rsidR="001E5AD0" w:rsidRPr="0040095A" w:rsidRDefault="001E5AD0" w:rsidP="0040095A">
      <w:pPr>
        <w:pStyle w:val="ListParagraph"/>
        <w:numPr>
          <w:ilvl w:val="0"/>
          <w:numId w:val="19"/>
        </w:numPr>
        <w:spacing w:line="240" w:lineRule="auto"/>
        <w:rPr>
          <w:rFonts w:ascii="Times New Roman" w:hAnsi="Times New Roman"/>
          <w:b/>
          <w:sz w:val="24"/>
          <w:u w:val="single"/>
        </w:rPr>
      </w:pPr>
      <w:r w:rsidRPr="0040095A">
        <w:rPr>
          <w:rFonts w:ascii="Times New Roman" w:hAnsi="Times New Roman"/>
          <w:b/>
          <w:sz w:val="24"/>
          <w:u w:val="single"/>
        </w:rPr>
        <w:t>Registered Provider and Person in Charge</w:t>
      </w:r>
    </w:p>
    <w:p w:rsidR="001E5AD0" w:rsidRPr="00B23FB0" w:rsidRDefault="001E5AD0" w:rsidP="00B04EBA">
      <w:pPr>
        <w:rPr>
          <w:rFonts w:eastAsia="Calibri"/>
          <w:b/>
          <w:szCs w:val="28"/>
          <w:lang w:val="en-GB" w:eastAsia="en-US"/>
        </w:rPr>
      </w:pPr>
    </w:p>
    <w:p w:rsidR="001E5AD0" w:rsidRPr="00B23FB0" w:rsidRDefault="001E5AD0" w:rsidP="00B04EBA">
      <w:pPr>
        <w:ind w:left="720"/>
        <w:rPr>
          <w:rFonts w:eastAsia="Calibri"/>
          <w:szCs w:val="28"/>
          <w:lang w:val="en-GB" w:eastAsia="en-US"/>
        </w:rPr>
      </w:pPr>
      <w:r w:rsidRPr="00B23FB0">
        <w:rPr>
          <w:rFonts w:eastAsia="Calibri"/>
          <w:b/>
          <w:szCs w:val="28"/>
          <w:lang w:val="en-GB" w:eastAsia="en-US"/>
        </w:rPr>
        <w:t xml:space="preserve"> Registered Provider:</w:t>
      </w:r>
      <w:r w:rsidRPr="00B23FB0">
        <w:rPr>
          <w:rFonts w:eastAsia="Calibri"/>
          <w:szCs w:val="28"/>
          <w:lang w:val="en-GB" w:eastAsia="en-US"/>
        </w:rPr>
        <w:tab/>
      </w:r>
      <w:r>
        <w:rPr>
          <w:rFonts w:eastAsia="Calibri"/>
          <w:b/>
          <w:szCs w:val="28"/>
          <w:lang w:val="en-GB" w:eastAsia="en-US"/>
        </w:rPr>
        <w:t>Nazareth House Management Ltd</w:t>
      </w:r>
    </w:p>
    <w:p w:rsidR="001E5AD0" w:rsidRPr="00B23FB0" w:rsidRDefault="001E5AD0" w:rsidP="00B04EBA">
      <w:pPr>
        <w:ind w:left="720"/>
        <w:rPr>
          <w:rFonts w:eastAsia="Calibri"/>
          <w:szCs w:val="28"/>
          <w:lang w:val="en-GB" w:eastAsia="en-US"/>
        </w:rPr>
      </w:pP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t>Nazareth House</w:t>
      </w:r>
    </w:p>
    <w:p w:rsidR="001E5AD0" w:rsidRDefault="001E5AD0" w:rsidP="00B04EBA">
      <w:pPr>
        <w:ind w:left="720"/>
        <w:rPr>
          <w:rFonts w:eastAsia="Calibri"/>
          <w:szCs w:val="28"/>
          <w:lang w:val="en-GB" w:eastAsia="en-US"/>
        </w:rPr>
      </w:pP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r>
      <w:r>
        <w:rPr>
          <w:rFonts w:eastAsia="Calibri"/>
          <w:szCs w:val="28"/>
          <w:lang w:val="en-GB" w:eastAsia="en-US"/>
        </w:rPr>
        <w:t>Church Hill</w:t>
      </w:r>
    </w:p>
    <w:p w:rsidR="001E5AD0" w:rsidRPr="00B23FB0" w:rsidRDefault="001E5AD0" w:rsidP="00B04EBA">
      <w:pPr>
        <w:ind w:left="3600"/>
        <w:rPr>
          <w:rFonts w:eastAsia="Calibri"/>
          <w:szCs w:val="28"/>
          <w:lang w:val="en-GB" w:eastAsia="en-US"/>
        </w:rPr>
      </w:pPr>
      <w:r>
        <w:rPr>
          <w:rFonts w:eastAsia="Calibri"/>
          <w:szCs w:val="28"/>
          <w:lang w:val="en-GB" w:eastAsia="en-US"/>
        </w:rPr>
        <w:t>Sligo</w:t>
      </w:r>
    </w:p>
    <w:p w:rsidR="001E5AD0" w:rsidRPr="00B23FB0" w:rsidRDefault="001E5AD0" w:rsidP="00B04EBA">
      <w:pPr>
        <w:ind w:left="720"/>
        <w:rPr>
          <w:rFonts w:eastAsia="Calibri"/>
          <w:szCs w:val="28"/>
          <w:lang w:val="en-GB" w:eastAsia="en-US"/>
        </w:rPr>
      </w:pPr>
      <w:r w:rsidRPr="00B23FB0">
        <w:rPr>
          <w:rFonts w:eastAsia="Calibri"/>
          <w:b/>
          <w:szCs w:val="28"/>
          <w:lang w:val="en-GB" w:eastAsia="en-US"/>
        </w:rPr>
        <w:tab/>
      </w:r>
      <w:r w:rsidRPr="00B23FB0">
        <w:rPr>
          <w:rFonts w:eastAsia="Calibri"/>
          <w:b/>
          <w:szCs w:val="28"/>
          <w:lang w:val="en-GB" w:eastAsia="en-US"/>
        </w:rPr>
        <w:tab/>
        <w:t>Phone:</w:t>
      </w:r>
      <w:r w:rsidRPr="00B23FB0">
        <w:rPr>
          <w:rFonts w:eastAsia="Calibri"/>
          <w:b/>
          <w:szCs w:val="28"/>
          <w:lang w:val="en-GB" w:eastAsia="en-US"/>
        </w:rPr>
        <w:tab/>
      </w:r>
      <w:r w:rsidRPr="00B23FB0">
        <w:rPr>
          <w:rFonts w:eastAsia="Calibri"/>
          <w:szCs w:val="28"/>
          <w:lang w:val="en-GB" w:eastAsia="en-US"/>
        </w:rPr>
        <w:t>0</w:t>
      </w:r>
      <w:r>
        <w:rPr>
          <w:rFonts w:eastAsia="Calibri"/>
          <w:szCs w:val="28"/>
          <w:lang w:val="en-GB" w:eastAsia="en-US"/>
        </w:rPr>
        <w:t>71 918 0900</w:t>
      </w:r>
    </w:p>
    <w:p w:rsidR="001E5AD0" w:rsidRPr="00B23FB0" w:rsidRDefault="001E5AD0" w:rsidP="00B04EBA">
      <w:pPr>
        <w:ind w:left="720"/>
        <w:rPr>
          <w:rFonts w:eastAsia="Calibri"/>
          <w:b/>
          <w:szCs w:val="28"/>
          <w:lang w:val="en-GB" w:eastAsia="en-US"/>
        </w:rPr>
      </w:pPr>
    </w:p>
    <w:p w:rsidR="001E5AD0" w:rsidRPr="00B23FB0" w:rsidRDefault="001E5AD0" w:rsidP="00B04EBA">
      <w:pPr>
        <w:ind w:left="720"/>
        <w:rPr>
          <w:rFonts w:eastAsia="Calibri"/>
          <w:b/>
          <w:szCs w:val="28"/>
          <w:lang w:val="en-GB" w:eastAsia="en-US"/>
        </w:rPr>
      </w:pPr>
      <w:r w:rsidRPr="00B23FB0">
        <w:rPr>
          <w:rFonts w:eastAsia="Calibri"/>
          <w:b/>
          <w:szCs w:val="28"/>
          <w:lang w:val="en-GB" w:eastAsia="en-US"/>
        </w:rPr>
        <w:t xml:space="preserve">Nominated Person on </w:t>
      </w:r>
    </w:p>
    <w:p w:rsidR="001E5AD0" w:rsidRPr="00B23FB0" w:rsidRDefault="001E5AD0" w:rsidP="00B04EBA">
      <w:pPr>
        <w:ind w:left="720"/>
        <w:rPr>
          <w:rFonts w:eastAsia="Calibri"/>
          <w:b/>
          <w:szCs w:val="28"/>
          <w:lang w:val="en-GB" w:eastAsia="en-US"/>
        </w:rPr>
      </w:pPr>
      <w:r w:rsidRPr="00B23FB0">
        <w:rPr>
          <w:rFonts w:eastAsia="Calibri"/>
          <w:b/>
          <w:szCs w:val="28"/>
          <w:lang w:val="en-GB" w:eastAsia="en-US"/>
        </w:rPr>
        <w:t>behalf of the Registered</w:t>
      </w:r>
    </w:p>
    <w:p w:rsidR="001E5AD0" w:rsidRPr="00B23FB0" w:rsidRDefault="001E5AD0" w:rsidP="00B04EBA">
      <w:pPr>
        <w:ind w:left="720"/>
        <w:rPr>
          <w:rFonts w:eastAsia="Calibri"/>
          <w:b/>
          <w:szCs w:val="28"/>
          <w:lang w:val="en-GB" w:eastAsia="en-US"/>
        </w:rPr>
      </w:pPr>
      <w:r w:rsidRPr="00B23FB0">
        <w:rPr>
          <w:rFonts w:eastAsia="Calibri"/>
          <w:b/>
          <w:szCs w:val="28"/>
          <w:lang w:val="en-GB" w:eastAsia="en-US"/>
        </w:rPr>
        <w:t>Provider:</w:t>
      </w:r>
      <w:r w:rsidRPr="00B23FB0">
        <w:rPr>
          <w:rFonts w:eastAsia="Calibri"/>
          <w:b/>
          <w:szCs w:val="28"/>
          <w:lang w:val="en-GB" w:eastAsia="en-US"/>
        </w:rPr>
        <w:tab/>
      </w:r>
      <w:r w:rsidRPr="00B23FB0">
        <w:rPr>
          <w:rFonts w:eastAsia="Calibri"/>
          <w:b/>
          <w:szCs w:val="28"/>
          <w:lang w:val="en-GB" w:eastAsia="en-US"/>
        </w:rPr>
        <w:tab/>
      </w:r>
      <w:r w:rsidRPr="00B23FB0">
        <w:rPr>
          <w:rFonts w:eastAsia="Calibri"/>
          <w:szCs w:val="28"/>
          <w:lang w:val="en-GB" w:eastAsia="en-US"/>
        </w:rPr>
        <w:t xml:space="preserve"> </w:t>
      </w:r>
      <w:r w:rsidRPr="00B23FB0">
        <w:rPr>
          <w:rFonts w:eastAsia="Calibri"/>
          <w:szCs w:val="28"/>
          <w:lang w:val="en-GB" w:eastAsia="en-US"/>
        </w:rPr>
        <w:tab/>
        <w:t xml:space="preserve">John O’Mahoney </w:t>
      </w:r>
    </w:p>
    <w:p w:rsidR="001E5AD0" w:rsidRPr="00B23FB0" w:rsidRDefault="001E5AD0" w:rsidP="00B04EBA">
      <w:pPr>
        <w:ind w:left="720"/>
        <w:rPr>
          <w:rFonts w:eastAsia="Calibri"/>
          <w:szCs w:val="28"/>
          <w:lang w:val="en-GB" w:eastAsia="en-US"/>
        </w:rPr>
      </w:pP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en-GB" w:eastAsia="en-US"/>
        </w:rPr>
        <w:tab/>
        <w:t>Regional CEO</w:t>
      </w:r>
    </w:p>
    <w:p w:rsidR="001E5AD0" w:rsidRPr="00B23FB0" w:rsidRDefault="001E5AD0" w:rsidP="00B04EBA">
      <w:pPr>
        <w:ind w:left="3600"/>
        <w:rPr>
          <w:rFonts w:eastAsia="Calibri"/>
          <w:szCs w:val="28"/>
          <w:lang w:val="en-GB" w:eastAsia="en-US"/>
        </w:rPr>
      </w:pPr>
      <w:r w:rsidRPr="00B23FB0">
        <w:rPr>
          <w:rFonts w:eastAsia="Calibri"/>
          <w:szCs w:val="28"/>
          <w:lang w:val="en-GB" w:eastAsia="en-US"/>
        </w:rPr>
        <w:t xml:space="preserve">Nazareth House </w:t>
      </w:r>
    </w:p>
    <w:p w:rsidR="001E5AD0" w:rsidRPr="00B23FB0" w:rsidRDefault="001E5AD0" w:rsidP="00B04EBA">
      <w:pPr>
        <w:ind w:left="3600"/>
        <w:rPr>
          <w:rFonts w:eastAsia="Calibri"/>
          <w:szCs w:val="28"/>
          <w:lang w:val="en-GB" w:eastAsia="en-US"/>
        </w:rPr>
      </w:pPr>
      <w:r w:rsidRPr="00B23FB0">
        <w:rPr>
          <w:rFonts w:eastAsia="Calibri"/>
          <w:szCs w:val="28"/>
          <w:lang w:val="en-GB" w:eastAsia="en-US"/>
        </w:rPr>
        <w:t xml:space="preserve">Malahide Road </w:t>
      </w:r>
    </w:p>
    <w:p w:rsidR="001E5AD0" w:rsidRPr="00B23FB0" w:rsidRDefault="001E5AD0" w:rsidP="00B04EBA">
      <w:pPr>
        <w:ind w:left="3600"/>
        <w:rPr>
          <w:rFonts w:eastAsia="Calibri"/>
          <w:szCs w:val="28"/>
          <w:lang w:val="en-GB" w:eastAsia="en-US"/>
        </w:rPr>
      </w:pPr>
      <w:r w:rsidRPr="00B23FB0">
        <w:rPr>
          <w:rFonts w:eastAsia="Calibri"/>
          <w:szCs w:val="28"/>
          <w:lang w:val="en-GB" w:eastAsia="en-US"/>
        </w:rPr>
        <w:t>Dublin 3</w:t>
      </w:r>
    </w:p>
    <w:p w:rsidR="001E5AD0" w:rsidRPr="00B23FB0" w:rsidRDefault="001E5AD0" w:rsidP="00B04EBA">
      <w:pPr>
        <w:ind w:left="2160"/>
        <w:rPr>
          <w:rFonts w:eastAsia="Calibri"/>
          <w:szCs w:val="28"/>
          <w:lang w:val="en-GB" w:eastAsia="en-US"/>
        </w:rPr>
      </w:pPr>
      <w:r w:rsidRPr="00B23FB0">
        <w:rPr>
          <w:rFonts w:eastAsia="Calibri"/>
          <w:szCs w:val="28"/>
          <w:lang w:val="en-GB" w:eastAsia="en-US"/>
        </w:rPr>
        <w:t>Phone:</w:t>
      </w:r>
      <w:r w:rsidRPr="00B23FB0">
        <w:rPr>
          <w:rFonts w:eastAsia="Calibri"/>
          <w:szCs w:val="28"/>
          <w:lang w:val="en-GB" w:eastAsia="en-US"/>
        </w:rPr>
        <w:tab/>
      </w:r>
      <w:r w:rsidRPr="00B23FB0">
        <w:rPr>
          <w:rFonts w:eastAsia="Calibri"/>
          <w:szCs w:val="28"/>
          <w:lang w:val="en-GB" w:eastAsia="en-US"/>
        </w:rPr>
        <w:tab/>
        <w:t>01 833 8205 / 087 2549 893</w:t>
      </w:r>
    </w:p>
    <w:p w:rsidR="001E5AD0" w:rsidRPr="00B23FB0" w:rsidRDefault="001E5AD0" w:rsidP="00B04EBA">
      <w:pPr>
        <w:ind w:left="2160"/>
        <w:rPr>
          <w:rFonts w:eastAsia="Calibri"/>
          <w:szCs w:val="28"/>
          <w:lang w:val="en-GB" w:eastAsia="en-US"/>
        </w:rPr>
      </w:pPr>
      <w:r w:rsidRPr="00B23FB0">
        <w:rPr>
          <w:rFonts w:eastAsia="Calibri"/>
          <w:szCs w:val="28"/>
          <w:lang w:val="en-GB" w:eastAsia="en-US"/>
        </w:rPr>
        <w:t>Email:</w:t>
      </w:r>
      <w:r w:rsidRPr="00B23FB0">
        <w:rPr>
          <w:rFonts w:eastAsia="Calibri"/>
          <w:szCs w:val="28"/>
          <w:lang w:val="en-GB" w:eastAsia="en-US"/>
        </w:rPr>
        <w:tab/>
      </w:r>
      <w:r w:rsidRPr="00B23FB0">
        <w:rPr>
          <w:rFonts w:eastAsia="Calibri"/>
          <w:szCs w:val="28"/>
          <w:lang w:val="en-GB" w:eastAsia="en-US"/>
        </w:rPr>
        <w:tab/>
        <w:t>john.omahoney@nazarethcare.com</w:t>
      </w:r>
    </w:p>
    <w:p w:rsidR="001E5AD0" w:rsidRPr="00B23FB0" w:rsidRDefault="001E5AD0" w:rsidP="00B04EBA">
      <w:pPr>
        <w:ind w:left="3600"/>
        <w:rPr>
          <w:rFonts w:eastAsia="Calibri"/>
          <w:szCs w:val="28"/>
          <w:lang w:val="ga-IE" w:eastAsia="en-US"/>
        </w:rPr>
      </w:pPr>
    </w:p>
    <w:p w:rsidR="001E5AD0" w:rsidRDefault="001E5AD0" w:rsidP="00B04EBA">
      <w:pPr>
        <w:ind w:left="720"/>
        <w:rPr>
          <w:rFonts w:eastAsia="Calibri"/>
          <w:szCs w:val="28"/>
          <w:lang w:eastAsia="en-US"/>
        </w:rPr>
      </w:pPr>
      <w:r w:rsidRPr="00B23FB0">
        <w:rPr>
          <w:rFonts w:eastAsia="Calibri"/>
          <w:b/>
          <w:szCs w:val="28"/>
          <w:lang w:val="en-GB" w:eastAsia="en-US"/>
        </w:rPr>
        <w:t>Person in Charge:</w:t>
      </w:r>
      <w:r w:rsidRPr="00B23FB0">
        <w:rPr>
          <w:rFonts w:eastAsia="Calibri"/>
          <w:szCs w:val="28"/>
          <w:lang w:val="en-GB" w:eastAsia="en-US"/>
        </w:rPr>
        <w:tab/>
      </w:r>
      <w:r w:rsidRPr="00B23FB0">
        <w:rPr>
          <w:rFonts w:eastAsia="Calibri"/>
          <w:szCs w:val="28"/>
          <w:lang w:val="en-GB" w:eastAsia="en-US"/>
        </w:rPr>
        <w:tab/>
      </w:r>
      <w:r w:rsidRPr="00B23FB0">
        <w:rPr>
          <w:rFonts w:eastAsia="Calibri"/>
          <w:szCs w:val="28"/>
          <w:lang w:val="ga-IE" w:eastAsia="en-US"/>
        </w:rPr>
        <w:t>M</w:t>
      </w:r>
      <w:r>
        <w:rPr>
          <w:rFonts w:eastAsia="Calibri"/>
          <w:szCs w:val="28"/>
          <w:lang w:val="ga-IE" w:eastAsia="en-US"/>
        </w:rPr>
        <w:t>r</w:t>
      </w:r>
      <w:r w:rsidRPr="00B23FB0">
        <w:rPr>
          <w:rFonts w:eastAsia="Calibri"/>
          <w:szCs w:val="28"/>
          <w:lang w:val="ga-IE" w:eastAsia="en-US"/>
        </w:rPr>
        <w:t xml:space="preserve">s </w:t>
      </w:r>
      <w:r>
        <w:rPr>
          <w:rFonts w:eastAsia="Calibri"/>
          <w:szCs w:val="28"/>
          <w:lang w:val="ga-IE" w:eastAsia="en-US"/>
        </w:rPr>
        <w:t>Linda Hannon</w:t>
      </w:r>
      <w:r w:rsidRPr="00B23FB0">
        <w:rPr>
          <w:rFonts w:eastAsia="Calibri"/>
          <w:szCs w:val="28"/>
          <w:lang w:eastAsia="en-US"/>
        </w:rPr>
        <w:t>.</w:t>
      </w:r>
    </w:p>
    <w:p w:rsidR="001E5AD0" w:rsidRPr="00B23FB0" w:rsidRDefault="001E5AD0" w:rsidP="00B04EBA">
      <w:pPr>
        <w:ind w:left="720"/>
        <w:rPr>
          <w:rFonts w:eastAsia="Calibri"/>
          <w:bCs/>
          <w:szCs w:val="22"/>
          <w:lang w:val="en-GB" w:eastAsia="en-US"/>
        </w:rPr>
      </w:pPr>
      <w:r>
        <w:rPr>
          <w:rFonts w:eastAsia="Calibri"/>
          <w:b/>
          <w:szCs w:val="28"/>
          <w:lang w:val="en-GB" w:eastAsia="en-US"/>
        </w:rPr>
        <w:tab/>
      </w:r>
      <w:r>
        <w:rPr>
          <w:rFonts w:eastAsia="Calibri"/>
          <w:b/>
          <w:szCs w:val="28"/>
          <w:lang w:val="en-GB" w:eastAsia="en-US"/>
        </w:rPr>
        <w:tab/>
      </w:r>
      <w:r>
        <w:rPr>
          <w:rFonts w:eastAsia="Calibri"/>
          <w:b/>
          <w:szCs w:val="28"/>
          <w:lang w:val="en-GB" w:eastAsia="en-US"/>
        </w:rPr>
        <w:tab/>
      </w:r>
      <w:r>
        <w:rPr>
          <w:rFonts w:eastAsia="Calibri"/>
          <w:b/>
          <w:szCs w:val="28"/>
          <w:lang w:val="en-GB" w:eastAsia="en-US"/>
        </w:rPr>
        <w:tab/>
        <w:t>Director of Services</w:t>
      </w:r>
    </w:p>
    <w:p w:rsidR="001E5AD0" w:rsidRPr="00B23FB0" w:rsidRDefault="001E5AD0" w:rsidP="00B04EBA">
      <w:pPr>
        <w:ind w:left="3600"/>
        <w:rPr>
          <w:rFonts w:eastAsia="Calibri"/>
          <w:bCs/>
          <w:szCs w:val="22"/>
          <w:lang w:val="en-GB" w:eastAsia="en-US"/>
        </w:rPr>
      </w:pPr>
      <w:r>
        <w:rPr>
          <w:rFonts w:eastAsia="Calibri"/>
          <w:bCs/>
          <w:szCs w:val="22"/>
          <w:lang w:val="ga-IE" w:eastAsia="en-US"/>
        </w:rPr>
        <w:t>Ballymote CNU</w:t>
      </w:r>
      <w:r w:rsidRPr="00B23FB0">
        <w:rPr>
          <w:rFonts w:eastAsia="Calibri"/>
          <w:bCs/>
          <w:szCs w:val="22"/>
          <w:lang w:val="en-GB" w:eastAsia="en-US"/>
        </w:rPr>
        <w:t>.</w:t>
      </w:r>
    </w:p>
    <w:p w:rsidR="001E5AD0" w:rsidRPr="00B23FB0" w:rsidRDefault="001E5AD0" w:rsidP="00B04EBA">
      <w:pPr>
        <w:ind w:left="3600"/>
        <w:rPr>
          <w:rFonts w:eastAsia="Calibri"/>
          <w:bCs/>
          <w:szCs w:val="22"/>
          <w:lang w:val="en-GB" w:eastAsia="en-US"/>
        </w:rPr>
      </w:pPr>
      <w:r>
        <w:rPr>
          <w:rFonts w:eastAsia="Calibri"/>
          <w:bCs/>
          <w:szCs w:val="22"/>
          <w:lang w:val="ga-IE" w:eastAsia="en-US"/>
        </w:rPr>
        <w:t>Ballymote</w:t>
      </w:r>
      <w:r w:rsidRPr="00B23FB0">
        <w:rPr>
          <w:rFonts w:eastAsia="Calibri"/>
          <w:bCs/>
          <w:szCs w:val="22"/>
          <w:lang w:val="ga-IE" w:eastAsia="en-US"/>
        </w:rPr>
        <w:t>,</w:t>
      </w:r>
      <w:r w:rsidRPr="00B23FB0">
        <w:rPr>
          <w:rFonts w:eastAsia="Calibri"/>
          <w:bCs/>
          <w:szCs w:val="22"/>
          <w:lang w:val="en-GB" w:eastAsia="en-US"/>
        </w:rPr>
        <w:t xml:space="preserve"> </w:t>
      </w:r>
    </w:p>
    <w:p w:rsidR="001E5AD0" w:rsidRPr="00B23FB0" w:rsidRDefault="001E5AD0" w:rsidP="00B04EBA">
      <w:pPr>
        <w:ind w:left="3600"/>
        <w:rPr>
          <w:rFonts w:eastAsia="Calibri"/>
          <w:bCs/>
          <w:szCs w:val="22"/>
          <w:lang w:eastAsia="en-US"/>
        </w:rPr>
      </w:pPr>
      <w:r w:rsidRPr="00B23FB0">
        <w:rPr>
          <w:rFonts w:eastAsia="Calibri"/>
          <w:bCs/>
          <w:szCs w:val="22"/>
          <w:lang w:val="en-GB" w:eastAsia="en-US"/>
        </w:rPr>
        <w:t xml:space="preserve">Co </w:t>
      </w:r>
      <w:r>
        <w:rPr>
          <w:rFonts w:eastAsia="Calibri"/>
          <w:bCs/>
          <w:szCs w:val="22"/>
          <w:lang w:val="ga-IE" w:eastAsia="en-US"/>
        </w:rPr>
        <w:t>Sligo</w:t>
      </w:r>
      <w:r w:rsidRPr="00B23FB0">
        <w:rPr>
          <w:rFonts w:eastAsia="Calibri"/>
          <w:bCs/>
          <w:szCs w:val="22"/>
          <w:lang w:val="ga-IE" w:eastAsia="en-US"/>
        </w:rPr>
        <w:t>.</w:t>
      </w:r>
    </w:p>
    <w:p w:rsidR="001E5AD0" w:rsidRPr="00B23FB0" w:rsidRDefault="001E5AD0" w:rsidP="00B04EBA">
      <w:pPr>
        <w:ind w:left="1440"/>
        <w:rPr>
          <w:rFonts w:eastAsia="Calibri"/>
          <w:bCs/>
          <w:szCs w:val="22"/>
          <w:lang w:eastAsia="en-US"/>
        </w:rPr>
      </w:pPr>
      <w:r w:rsidRPr="00B23FB0">
        <w:rPr>
          <w:rFonts w:eastAsia="Calibri"/>
          <w:bCs/>
          <w:szCs w:val="22"/>
          <w:lang w:eastAsia="en-US"/>
        </w:rPr>
        <w:t>Phone:</w:t>
      </w:r>
      <w:r w:rsidRPr="00B23FB0">
        <w:rPr>
          <w:rFonts w:eastAsia="Calibri"/>
          <w:bCs/>
          <w:szCs w:val="22"/>
          <w:lang w:eastAsia="en-US"/>
        </w:rPr>
        <w:tab/>
      </w:r>
      <w:r w:rsidRPr="00B23FB0">
        <w:rPr>
          <w:rFonts w:eastAsia="Calibri"/>
          <w:bCs/>
          <w:szCs w:val="22"/>
          <w:lang w:eastAsia="en-US"/>
        </w:rPr>
        <w:tab/>
      </w:r>
      <w:r>
        <w:rPr>
          <w:rFonts w:eastAsia="Calibri"/>
          <w:bCs/>
          <w:szCs w:val="22"/>
          <w:lang w:eastAsia="en-US"/>
        </w:rPr>
        <w:tab/>
      </w:r>
      <w:r w:rsidRPr="00B23FB0">
        <w:rPr>
          <w:rFonts w:eastAsia="Calibri"/>
          <w:szCs w:val="28"/>
          <w:lang w:val="en-GB" w:eastAsia="en-US"/>
        </w:rPr>
        <w:t xml:space="preserve">00 353 (0) </w:t>
      </w:r>
      <w:r>
        <w:rPr>
          <w:rFonts w:eastAsia="Calibri"/>
          <w:szCs w:val="28"/>
          <w:lang w:val="en-GB" w:eastAsia="en-US"/>
        </w:rPr>
        <w:t>71 918 3195</w:t>
      </w:r>
      <w:r w:rsidRPr="00B23FB0">
        <w:rPr>
          <w:rFonts w:eastAsia="Calibri"/>
          <w:lang w:val="en-GB" w:eastAsia="en-US"/>
        </w:rPr>
        <w:t xml:space="preserve"> </w:t>
      </w:r>
    </w:p>
    <w:p w:rsidR="001E5AD0" w:rsidRDefault="001E5AD0" w:rsidP="00B04EBA">
      <w:pPr>
        <w:ind w:left="1440"/>
        <w:rPr>
          <w:rStyle w:val="Hyperlink"/>
          <w:rFonts w:eastAsia="Calibri"/>
          <w:lang w:eastAsia="en-US"/>
        </w:rPr>
      </w:pPr>
      <w:r w:rsidRPr="001E5AD0">
        <w:rPr>
          <w:rFonts w:eastAsia="Calibri"/>
          <w:bCs/>
          <w:szCs w:val="22"/>
          <w:lang w:eastAsia="en-US"/>
        </w:rPr>
        <w:t>Email:</w:t>
      </w:r>
      <w:r w:rsidRPr="001E5AD0">
        <w:rPr>
          <w:rFonts w:eastAsia="Calibri"/>
          <w:bCs/>
          <w:szCs w:val="22"/>
          <w:lang w:eastAsia="en-US"/>
        </w:rPr>
        <w:tab/>
      </w:r>
      <w:r w:rsidRPr="00B23FB0">
        <w:rPr>
          <w:rFonts w:eastAsia="Calibri"/>
          <w:bCs/>
          <w:szCs w:val="22"/>
          <w:lang w:eastAsia="en-US"/>
        </w:rPr>
        <w:tab/>
      </w:r>
      <w:r>
        <w:rPr>
          <w:rFonts w:eastAsia="Calibri"/>
          <w:bCs/>
          <w:szCs w:val="22"/>
          <w:lang w:eastAsia="en-US"/>
        </w:rPr>
        <w:tab/>
      </w:r>
      <w:hyperlink r:id="rId11" w:history="1">
        <w:r w:rsidRPr="00F32311">
          <w:rPr>
            <w:rStyle w:val="Hyperlink"/>
            <w:rFonts w:eastAsia="Calibri"/>
            <w:lang w:eastAsia="en-US"/>
          </w:rPr>
          <w:t>lindanaz@eircom.net</w:t>
        </w:r>
      </w:hyperlink>
    </w:p>
    <w:p w:rsidR="00350CFB" w:rsidRDefault="00350CFB" w:rsidP="00350CFB">
      <w:pPr>
        <w:rPr>
          <w:rStyle w:val="Hyperlink"/>
          <w:rFonts w:eastAsia="Calibri"/>
          <w:lang w:eastAsia="en-US"/>
        </w:rPr>
      </w:pPr>
    </w:p>
    <w:p w:rsidR="00350CFB" w:rsidRDefault="00350CFB" w:rsidP="00350CFB">
      <w:pPr>
        <w:rPr>
          <w:rFonts w:eastAsia="Calibri"/>
          <w:lang w:eastAsia="en-US"/>
        </w:rPr>
      </w:pPr>
    </w:p>
    <w:p w:rsidR="00350CFB" w:rsidRDefault="00350CFB" w:rsidP="008A62E6">
      <w:pPr>
        <w:spacing w:line="480" w:lineRule="auto"/>
        <w:ind w:left="60"/>
        <w:jc w:val="both"/>
        <w:rPr>
          <w:b/>
          <w:bCs/>
          <w:i/>
          <w:iCs/>
        </w:rPr>
      </w:pPr>
      <w:r w:rsidRPr="00350CFB">
        <w:rPr>
          <w:b/>
          <w:bCs/>
          <w:i/>
          <w:iCs/>
        </w:rPr>
        <w:t xml:space="preserve">           </w:t>
      </w:r>
    </w:p>
    <w:p w:rsidR="008A62E6" w:rsidRDefault="00350CFB" w:rsidP="008A62E6">
      <w:pPr>
        <w:spacing w:line="480" w:lineRule="auto"/>
        <w:ind w:left="60"/>
        <w:jc w:val="both"/>
        <w:rPr>
          <w:b/>
          <w:bCs/>
          <w:iCs/>
        </w:rPr>
      </w:pPr>
      <w:r w:rsidRPr="00350CFB">
        <w:rPr>
          <w:b/>
          <w:bCs/>
          <w:i/>
          <w:iCs/>
        </w:rPr>
        <w:lastRenderedPageBreak/>
        <w:t xml:space="preserve"> </w:t>
      </w:r>
      <w:r w:rsidRPr="00350CFB">
        <w:rPr>
          <w:b/>
          <w:bCs/>
          <w:iCs/>
        </w:rPr>
        <w:t>Acting Person in C</w:t>
      </w:r>
      <w:r>
        <w:rPr>
          <w:b/>
          <w:bCs/>
          <w:iCs/>
        </w:rPr>
        <w:t>harg</w:t>
      </w:r>
      <w:r w:rsidRPr="00350CFB">
        <w:rPr>
          <w:b/>
          <w:bCs/>
          <w:iCs/>
        </w:rPr>
        <w:t>e</w:t>
      </w:r>
      <w:r>
        <w:rPr>
          <w:b/>
          <w:bCs/>
          <w:iCs/>
        </w:rPr>
        <w:t xml:space="preserve"> from 13/08/2018 due to Maternity Leave</w:t>
      </w:r>
    </w:p>
    <w:p w:rsidR="00350CFB" w:rsidRPr="00350CFB" w:rsidRDefault="00350CFB" w:rsidP="00350CFB">
      <w:pPr>
        <w:spacing w:line="480" w:lineRule="auto"/>
        <w:ind w:left="60"/>
        <w:jc w:val="both"/>
        <w:rPr>
          <w:bCs/>
          <w:iCs/>
          <w:sz w:val="20"/>
          <w:szCs w:val="20"/>
        </w:rPr>
      </w:pPr>
      <w:r w:rsidRPr="00350CFB">
        <w:rPr>
          <w:bCs/>
          <w:iCs/>
          <w:sz w:val="20"/>
          <w:szCs w:val="20"/>
        </w:rPr>
        <w:t>Mrs Laura Flately Beirne</w:t>
      </w:r>
    </w:p>
    <w:p w:rsidR="00350CFB" w:rsidRPr="00350CFB" w:rsidRDefault="00350CFB" w:rsidP="00350CFB">
      <w:pPr>
        <w:spacing w:line="480" w:lineRule="auto"/>
        <w:ind w:left="60"/>
        <w:jc w:val="both"/>
        <w:rPr>
          <w:bCs/>
          <w:iCs/>
          <w:sz w:val="20"/>
          <w:szCs w:val="20"/>
        </w:rPr>
      </w:pPr>
      <w:r w:rsidRPr="00350CFB">
        <w:rPr>
          <w:bCs/>
          <w:iCs/>
          <w:sz w:val="20"/>
          <w:szCs w:val="20"/>
        </w:rPr>
        <w:t>CNM11</w:t>
      </w:r>
    </w:p>
    <w:p w:rsidR="00350CFB" w:rsidRPr="00350CFB" w:rsidRDefault="00350CFB" w:rsidP="00350CFB">
      <w:pPr>
        <w:spacing w:line="480" w:lineRule="auto"/>
        <w:ind w:left="60"/>
        <w:jc w:val="both"/>
        <w:rPr>
          <w:bCs/>
          <w:iCs/>
          <w:sz w:val="20"/>
          <w:szCs w:val="20"/>
        </w:rPr>
      </w:pPr>
      <w:r w:rsidRPr="00350CFB">
        <w:rPr>
          <w:bCs/>
          <w:iCs/>
          <w:sz w:val="20"/>
          <w:szCs w:val="20"/>
        </w:rPr>
        <w:t>Ballymote CNU</w:t>
      </w:r>
    </w:p>
    <w:p w:rsidR="00350CFB" w:rsidRPr="00350CFB" w:rsidRDefault="00350CFB" w:rsidP="00350CFB">
      <w:pPr>
        <w:spacing w:line="480" w:lineRule="auto"/>
        <w:ind w:left="60"/>
        <w:jc w:val="both"/>
        <w:rPr>
          <w:bCs/>
          <w:iCs/>
          <w:sz w:val="20"/>
          <w:szCs w:val="20"/>
        </w:rPr>
      </w:pPr>
      <w:r w:rsidRPr="00350CFB">
        <w:rPr>
          <w:bCs/>
          <w:iCs/>
          <w:sz w:val="20"/>
          <w:szCs w:val="20"/>
        </w:rPr>
        <w:t>Phone: 0719183195</w:t>
      </w:r>
    </w:p>
    <w:p w:rsidR="00350CFB" w:rsidRPr="00350CFB" w:rsidRDefault="00350CFB" w:rsidP="00350CFB">
      <w:pPr>
        <w:spacing w:line="480" w:lineRule="auto"/>
        <w:ind w:left="60"/>
        <w:jc w:val="both"/>
        <w:rPr>
          <w:bCs/>
          <w:iCs/>
          <w:sz w:val="20"/>
          <w:szCs w:val="20"/>
        </w:rPr>
      </w:pPr>
      <w:r w:rsidRPr="00350CFB">
        <w:rPr>
          <w:bCs/>
          <w:iCs/>
          <w:sz w:val="20"/>
          <w:szCs w:val="20"/>
        </w:rPr>
        <w:t>Email: Laura.Beirne@nazarethcare.com</w:t>
      </w:r>
    </w:p>
    <w:p w:rsidR="00350CFB" w:rsidRPr="00350CFB" w:rsidRDefault="00350CFB" w:rsidP="008A62E6">
      <w:pPr>
        <w:spacing w:line="480" w:lineRule="auto"/>
        <w:ind w:left="60"/>
        <w:jc w:val="both"/>
        <w:rPr>
          <w:b/>
          <w:bCs/>
          <w:iCs/>
        </w:rPr>
      </w:pPr>
    </w:p>
    <w:p w:rsidR="001E5AD0" w:rsidRDefault="001E5AD0" w:rsidP="008A62E6">
      <w:pPr>
        <w:spacing w:line="480" w:lineRule="auto"/>
        <w:ind w:left="60"/>
        <w:jc w:val="both"/>
        <w:rPr>
          <w:b/>
          <w:bCs/>
          <w:i/>
          <w:iCs/>
          <w:sz w:val="28"/>
          <w:szCs w:val="28"/>
          <w:u w:val="single"/>
        </w:rPr>
      </w:pPr>
    </w:p>
    <w:p w:rsidR="00B04EBA" w:rsidRDefault="00B04EBA" w:rsidP="008A62E6">
      <w:pPr>
        <w:spacing w:line="480" w:lineRule="auto"/>
        <w:ind w:left="60"/>
        <w:jc w:val="both"/>
        <w:rPr>
          <w:b/>
          <w:bCs/>
          <w:i/>
          <w:iCs/>
          <w:sz w:val="28"/>
          <w:szCs w:val="28"/>
          <w:u w:val="single"/>
        </w:rPr>
      </w:pPr>
    </w:p>
    <w:p w:rsidR="00B04EBA" w:rsidRPr="008C12E8" w:rsidRDefault="00B04EBA" w:rsidP="008A62E6">
      <w:pPr>
        <w:spacing w:line="480" w:lineRule="auto"/>
        <w:ind w:left="60"/>
        <w:jc w:val="both"/>
        <w:rPr>
          <w:b/>
          <w:bCs/>
          <w:i/>
          <w:iCs/>
          <w:sz w:val="28"/>
          <w:szCs w:val="28"/>
          <w:u w:val="single"/>
        </w:rPr>
      </w:pPr>
    </w:p>
    <w:p w:rsidR="00CF0D7D" w:rsidRDefault="00CF0D7D" w:rsidP="0040095A">
      <w:pPr>
        <w:pStyle w:val="ListParagraph"/>
        <w:numPr>
          <w:ilvl w:val="0"/>
          <w:numId w:val="19"/>
        </w:numPr>
        <w:spacing w:line="240" w:lineRule="auto"/>
        <w:rPr>
          <w:rFonts w:ascii="Times New Roman" w:hAnsi="Times New Roman"/>
          <w:b/>
          <w:sz w:val="24"/>
          <w:u w:val="single"/>
        </w:rPr>
      </w:pPr>
      <w:r w:rsidRPr="00C95939">
        <w:rPr>
          <w:rFonts w:ascii="Times New Roman" w:hAnsi="Times New Roman"/>
          <w:b/>
          <w:sz w:val="24"/>
          <w:u w:val="single"/>
        </w:rPr>
        <w:t>Conditions of Registration:</w:t>
      </w:r>
    </w:p>
    <w:p w:rsidR="00C95939" w:rsidRPr="00C95939" w:rsidRDefault="00C95939" w:rsidP="00C95939">
      <w:pPr>
        <w:pStyle w:val="ListParagraph"/>
        <w:spacing w:line="240" w:lineRule="auto"/>
        <w:ind w:left="360" w:hanging="360"/>
        <w:rPr>
          <w:rFonts w:ascii="Times New Roman" w:hAnsi="Times New Roman"/>
          <w:b/>
          <w:sz w:val="24"/>
          <w:u w:val="single"/>
        </w:rPr>
      </w:pPr>
    </w:p>
    <w:p w:rsidR="00C95939" w:rsidRPr="0049708D" w:rsidRDefault="00CF0D7D"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t>The designated centre Community Nursing Unit Ballymote shall be operated at all times in compliance with the Health Act 2007 as amen</w:t>
      </w:r>
      <w:r w:rsidR="00C95939" w:rsidRPr="0049708D">
        <w:rPr>
          <w:rFonts w:ascii="Times New Roman" w:hAnsi="Times New Roman"/>
          <w:bCs/>
        </w:rPr>
        <w:t>ded from time to time.</w:t>
      </w:r>
    </w:p>
    <w:p w:rsidR="00C95939" w:rsidRPr="0049708D" w:rsidRDefault="00C95939"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t xml:space="preserve"> </w:t>
      </w:r>
      <w:r w:rsidR="00CF0D7D" w:rsidRPr="0049708D">
        <w:rPr>
          <w:rFonts w:ascii="Times New Roman" w:hAnsi="Times New Roman"/>
          <w:bCs/>
        </w:rPr>
        <w:t>The designated centre Community Nursing Unit Ballymote shall be operated at all times in compliance with the Health Act 2007 (Care and Welfare of Residents in Designated Centres for Older People) Regulations 2009 and the Health Act 2007 (Registration of Designated Centres for Older People) Regulations 2009 (as amended, consolidated, restated or replaced from time to time) and in compliance with all other regulations made under the Health Act 2007 as amended from time to time.</w:t>
      </w:r>
    </w:p>
    <w:p w:rsidR="00C95939" w:rsidRPr="0049708D" w:rsidRDefault="00CF0D7D"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t>The designated centre Community Nursing Unit Ballymote shall be operated at all times in compliance with the National Standards for Residential Care Settings for Older People in Ireland (as amended, consolidated, restated or replaced from time to time) and in compliance with all other standards made under the Health Act 2007 and as the Chief Inspector may notify to the registered provider from time to time.</w:t>
      </w:r>
    </w:p>
    <w:p w:rsidR="00CF0D7D" w:rsidRPr="0049708D" w:rsidRDefault="00CF0D7D"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t>The designated centre Community Nursing Unit Ballymote shall be operated at all times in compliance with all other legislation, regulations and standards which are applicable to it including, but not limited to, such enactments which appear to the Chief Inspector to be relevant and which are cited to the registered provider in writing by the Chief Inspector.</w:t>
      </w:r>
    </w:p>
    <w:p w:rsidR="00C95939" w:rsidRPr="0049708D" w:rsidRDefault="00CF0D7D"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t>Subject to any prohibitions or restrictions contained in any other condition(s), the designated centre Community Nursing Unit Ballymote shall be operated at all times in accordance with and shall provide only the services set out in its Stat</w:t>
      </w:r>
      <w:r w:rsidR="00A05D22" w:rsidRPr="0049708D">
        <w:rPr>
          <w:rFonts w:ascii="Times New Roman" w:hAnsi="Times New Roman"/>
          <w:bCs/>
        </w:rPr>
        <w:t>ement of Purpose dated June 2016</w:t>
      </w:r>
      <w:r w:rsidRPr="0049708D">
        <w:rPr>
          <w:rFonts w:ascii="Times New Roman" w:hAnsi="Times New Roman"/>
          <w:bCs/>
        </w:rPr>
        <w:t>, as delivered and amended from time to time in accordance with article 5 of the Health Act 2007 (Care and Welfare of Residents In Designated Centres fo</w:t>
      </w:r>
      <w:r w:rsidR="00B724FD" w:rsidRPr="0049708D">
        <w:rPr>
          <w:rFonts w:ascii="Times New Roman" w:hAnsi="Times New Roman"/>
          <w:bCs/>
        </w:rPr>
        <w:t>r Older People) Regulations 2013 (S.I. No. 415/2013</w:t>
      </w:r>
      <w:r w:rsidRPr="0049708D">
        <w:rPr>
          <w:rFonts w:ascii="Times New Roman" w:hAnsi="Times New Roman"/>
          <w:bCs/>
        </w:rPr>
        <w:t>) (as amended, consolidated, restated or replaced from time to time).</w:t>
      </w:r>
    </w:p>
    <w:p w:rsidR="00C95939" w:rsidRPr="0049708D" w:rsidRDefault="00CF0D7D"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t>No person under the age of 18 years of age shall be accommodated at the designated centre Community Nursing Unit Ballymote at any time.</w:t>
      </w:r>
    </w:p>
    <w:p w:rsidR="00CF0D7D" w:rsidRPr="0049708D" w:rsidRDefault="00CF0D7D"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t>The maximum number of persons that may be accommodated at the designated centre Commun</w:t>
      </w:r>
      <w:r w:rsidR="00B724FD" w:rsidRPr="0049708D">
        <w:rPr>
          <w:rFonts w:ascii="Times New Roman" w:hAnsi="Times New Roman"/>
          <w:bCs/>
        </w:rPr>
        <w:t>ity Nursing Unit Ballymote is 24</w:t>
      </w:r>
      <w:r w:rsidRPr="0049708D">
        <w:rPr>
          <w:rFonts w:ascii="Times New Roman" w:hAnsi="Times New Roman"/>
          <w:bCs/>
        </w:rPr>
        <w:t>.</w:t>
      </w:r>
    </w:p>
    <w:p w:rsidR="00B724FD" w:rsidRDefault="00B724FD" w:rsidP="00C95939">
      <w:pPr>
        <w:pStyle w:val="ListParagraph"/>
        <w:numPr>
          <w:ilvl w:val="0"/>
          <w:numId w:val="13"/>
        </w:numPr>
        <w:spacing w:before="240"/>
        <w:jc w:val="both"/>
        <w:rPr>
          <w:rFonts w:ascii="Times New Roman" w:hAnsi="Times New Roman"/>
          <w:bCs/>
        </w:rPr>
      </w:pPr>
      <w:r w:rsidRPr="0049708D">
        <w:rPr>
          <w:rFonts w:ascii="Times New Roman" w:hAnsi="Times New Roman"/>
          <w:bCs/>
        </w:rPr>
        <w:lastRenderedPageBreak/>
        <w:t xml:space="preserve">The Physical environment in the designated centre Ballymote Community Nursing Unit must be reconfigured as outlined in the plans submitted to the Chief Inspector on </w:t>
      </w:r>
      <w:r w:rsidR="002A7982">
        <w:rPr>
          <w:rFonts w:ascii="Times New Roman" w:hAnsi="Times New Roman"/>
          <w:bCs/>
        </w:rPr>
        <w:t>14</w:t>
      </w:r>
      <w:r w:rsidR="002A7982" w:rsidRPr="002A7982">
        <w:rPr>
          <w:rFonts w:ascii="Times New Roman" w:hAnsi="Times New Roman"/>
          <w:bCs/>
          <w:vertAlign w:val="superscript"/>
        </w:rPr>
        <w:t>th</w:t>
      </w:r>
      <w:r w:rsidR="002A7982">
        <w:rPr>
          <w:rFonts w:ascii="Times New Roman" w:hAnsi="Times New Roman"/>
          <w:bCs/>
        </w:rPr>
        <w:t xml:space="preserve"> </w:t>
      </w:r>
      <w:r w:rsidR="000567EF" w:rsidRPr="0049708D">
        <w:rPr>
          <w:rFonts w:ascii="Times New Roman" w:hAnsi="Times New Roman"/>
          <w:bCs/>
        </w:rPr>
        <w:t>December 201</w:t>
      </w:r>
      <w:r w:rsidR="002A7982">
        <w:rPr>
          <w:rFonts w:ascii="Times New Roman" w:hAnsi="Times New Roman"/>
          <w:bCs/>
        </w:rPr>
        <w:t>7</w:t>
      </w:r>
      <w:r w:rsidR="006320AD">
        <w:rPr>
          <w:rFonts w:ascii="Times New Roman" w:hAnsi="Times New Roman"/>
          <w:bCs/>
        </w:rPr>
        <w:t>.</w:t>
      </w:r>
      <w:r w:rsidR="0075682B" w:rsidRPr="0049708D">
        <w:rPr>
          <w:rFonts w:ascii="Times New Roman" w:hAnsi="Times New Roman"/>
          <w:bCs/>
        </w:rPr>
        <w:t xml:space="preserve"> This reconfiguration must be c</w:t>
      </w:r>
      <w:r w:rsidR="00540B88">
        <w:rPr>
          <w:rFonts w:ascii="Times New Roman" w:hAnsi="Times New Roman"/>
          <w:bCs/>
        </w:rPr>
        <w:t xml:space="preserve">ompleted </w:t>
      </w:r>
      <w:r w:rsidR="002A7982">
        <w:rPr>
          <w:rFonts w:ascii="Times New Roman" w:hAnsi="Times New Roman"/>
          <w:bCs/>
        </w:rPr>
        <w:t>by 30</w:t>
      </w:r>
      <w:r w:rsidR="002A7982" w:rsidRPr="002A7982">
        <w:rPr>
          <w:rFonts w:ascii="Times New Roman" w:hAnsi="Times New Roman"/>
          <w:bCs/>
          <w:vertAlign w:val="superscript"/>
        </w:rPr>
        <w:t>th</w:t>
      </w:r>
      <w:r w:rsidR="002A7982">
        <w:rPr>
          <w:rFonts w:ascii="Times New Roman" w:hAnsi="Times New Roman"/>
          <w:bCs/>
        </w:rPr>
        <w:t xml:space="preserve"> September 2019</w:t>
      </w:r>
      <w:r w:rsidR="0075682B" w:rsidRPr="0049708D">
        <w:rPr>
          <w:rFonts w:ascii="Times New Roman" w:hAnsi="Times New Roman"/>
          <w:bCs/>
        </w:rPr>
        <w:t>.</w:t>
      </w:r>
      <w:r w:rsidR="00540B88">
        <w:rPr>
          <w:rFonts w:ascii="Times New Roman" w:hAnsi="Times New Roman"/>
          <w:bCs/>
        </w:rPr>
        <w:t xml:space="preserve"> </w:t>
      </w:r>
    </w:p>
    <w:p w:rsidR="00540B88" w:rsidRPr="0049708D" w:rsidRDefault="00540B88" w:rsidP="00C95939">
      <w:pPr>
        <w:pStyle w:val="ListParagraph"/>
        <w:numPr>
          <w:ilvl w:val="0"/>
          <w:numId w:val="13"/>
        </w:numPr>
        <w:spacing w:before="240"/>
        <w:jc w:val="both"/>
        <w:rPr>
          <w:rFonts w:ascii="Times New Roman" w:hAnsi="Times New Roman"/>
          <w:bCs/>
        </w:rPr>
      </w:pPr>
      <w:r>
        <w:rPr>
          <w:rFonts w:ascii="Times New Roman" w:hAnsi="Times New Roman"/>
          <w:bCs/>
        </w:rPr>
        <w:t>In the interim and until the ten single bedroom extension is completed in March 2019, only short term respite and convalescing residents will be admitted to the multiple occupancy rooms in the centre.</w:t>
      </w:r>
    </w:p>
    <w:p w:rsidR="00C95939" w:rsidRDefault="00C95939" w:rsidP="00C95939">
      <w:pPr>
        <w:jc w:val="both"/>
        <w:rPr>
          <w:bCs/>
        </w:rPr>
      </w:pPr>
    </w:p>
    <w:p w:rsidR="00C95939" w:rsidRPr="00C95939" w:rsidRDefault="00C95939" w:rsidP="00C95939">
      <w:pPr>
        <w:autoSpaceDE w:val="0"/>
        <w:autoSpaceDN w:val="0"/>
        <w:spacing w:after="200"/>
        <w:jc w:val="both"/>
        <w:rPr>
          <w:rFonts w:eastAsia="Calibri"/>
          <w:bCs/>
          <w:sz w:val="20"/>
          <w:szCs w:val="22"/>
          <w:lang w:val="en-GB" w:eastAsia="en-US"/>
        </w:rPr>
      </w:pPr>
      <w:r w:rsidRPr="00C95939">
        <w:rPr>
          <w:rFonts w:eastAsia="Calibri"/>
          <w:bCs/>
          <w:sz w:val="20"/>
          <w:szCs w:val="22"/>
          <w:lang w:val="en-GB" w:eastAsia="en-US"/>
        </w:rPr>
        <w:t>Other Relevant Enactments:</w:t>
      </w:r>
    </w:p>
    <w:p w:rsidR="00C95939" w:rsidRPr="00C95939" w:rsidRDefault="00C95939" w:rsidP="00C95939">
      <w:pPr>
        <w:autoSpaceDE w:val="0"/>
        <w:autoSpaceDN w:val="0"/>
        <w:spacing w:after="200" w:line="276" w:lineRule="auto"/>
        <w:ind w:left="360"/>
        <w:rPr>
          <w:rFonts w:eastAsia="Calibri"/>
          <w:bCs/>
          <w:sz w:val="20"/>
          <w:szCs w:val="22"/>
          <w:lang w:val="en-GB" w:eastAsia="en-US"/>
        </w:rPr>
      </w:pPr>
      <w:r w:rsidRPr="00C95939">
        <w:rPr>
          <w:rFonts w:eastAsia="Calibri"/>
          <w:bCs/>
          <w:sz w:val="20"/>
          <w:szCs w:val="22"/>
          <w:lang w:val="en-GB" w:eastAsia="en-US"/>
        </w:rPr>
        <w:t>Under section 50 of the Act, the Chief Inspector is citing the following enactments, and any regulations made thereunder, as relevant to this application for registration:</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Criminal Justice (Theft and Fraud Offences) Act, 2001;</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 xml:space="preserve">Fire services Act 1981; </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Safety, Health and Welfare at Work Acts, 1989 and 2005;</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Misuse of Drugs Acts, 1977 and 1984;</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Nurses Act, 1985;</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Nursing Homes Act, 1990, as amended;</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Nursing Homes Support Scheme Act, 2009;</w:t>
      </w:r>
    </w:p>
    <w:p w:rsidR="00C95939" w:rsidRPr="00C95939" w:rsidRDefault="00C95939" w:rsidP="00C95939">
      <w:pPr>
        <w:autoSpaceDE w:val="0"/>
        <w:autoSpaceDN w:val="0"/>
        <w:spacing w:line="276" w:lineRule="auto"/>
        <w:ind w:left="720"/>
        <w:rPr>
          <w:rFonts w:eastAsia="Calibri"/>
          <w:bCs/>
          <w:sz w:val="20"/>
          <w:szCs w:val="22"/>
          <w:lang w:val="en-GB" w:eastAsia="en-US"/>
        </w:rPr>
      </w:pPr>
      <w:r w:rsidRPr="00C95939">
        <w:rPr>
          <w:rFonts w:eastAsia="Calibri"/>
          <w:bCs/>
          <w:sz w:val="20"/>
          <w:szCs w:val="22"/>
          <w:lang w:val="en-GB" w:eastAsia="en-US"/>
        </w:rPr>
        <w:t>Regulation (EC) No 852/2004 - Hygiene of Foodstuffs and associated Irish Legislation</w:t>
      </w:r>
    </w:p>
    <w:p w:rsidR="00C95939" w:rsidRDefault="00C95939" w:rsidP="00C95939">
      <w:pPr>
        <w:jc w:val="both"/>
        <w:rPr>
          <w:bCs/>
        </w:rPr>
      </w:pPr>
    </w:p>
    <w:p w:rsidR="00C95939" w:rsidRPr="0040095A" w:rsidRDefault="00C95939" w:rsidP="0040095A">
      <w:pPr>
        <w:pStyle w:val="ListParagraph"/>
        <w:numPr>
          <w:ilvl w:val="0"/>
          <w:numId w:val="19"/>
        </w:numPr>
        <w:spacing w:line="240" w:lineRule="auto"/>
        <w:rPr>
          <w:rFonts w:ascii="Times New Roman" w:hAnsi="Times New Roman"/>
          <w:b/>
          <w:sz w:val="24"/>
          <w:u w:val="single"/>
        </w:rPr>
      </w:pPr>
      <w:r w:rsidRPr="0040095A">
        <w:rPr>
          <w:rFonts w:ascii="Times New Roman" w:hAnsi="Times New Roman"/>
          <w:b/>
          <w:sz w:val="24"/>
          <w:u w:val="single"/>
        </w:rPr>
        <w:t>Names and positions of other persons participating in the management of the designated centre:</w:t>
      </w:r>
    </w:p>
    <w:p w:rsidR="00C95939" w:rsidRPr="00C95939" w:rsidRDefault="00C95939" w:rsidP="0049708D">
      <w:pPr>
        <w:spacing w:after="200"/>
        <w:rPr>
          <w:rFonts w:eastAsia="Calibri"/>
          <w:b/>
          <w:szCs w:val="22"/>
          <w:lang w:val="en-GB" w:eastAsia="en-US"/>
        </w:rPr>
      </w:pPr>
      <w:r w:rsidRPr="00C95939">
        <w:rPr>
          <w:rFonts w:eastAsia="Calibri"/>
          <w:b/>
          <w:szCs w:val="22"/>
          <w:lang w:val="en-GB" w:eastAsia="en-US"/>
        </w:rPr>
        <w:tab/>
      </w:r>
      <w:r w:rsidR="0049708D">
        <w:rPr>
          <w:rFonts w:eastAsia="Calibri"/>
          <w:b/>
          <w:szCs w:val="22"/>
          <w:lang w:val="en-GB" w:eastAsia="en-US"/>
        </w:rPr>
        <w:t>Deputy Nurse</w:t>
      </w:r>
      <w:r w:rsidRPr="00C95939">
        <w:rPr>
          <w:rFonts w:eastAsia="Calibri"/>
          <w:b/>
          <w:szCs w:val="22"/>
          <w:lang w:val="en-GB" w:eastAsia="en-US"/>
        </w:rPr>
        <w:t xml:space="preserve"> in Charge:</w:t>
      </w:r>
    </w:p>
    <w:p w:rsidR="00350CFB" w:rsidRDefault="00350CFB" w:rsidP="0049708D">
      <w:pPr>
        <w:spacing w:line="276" w:lineRule="auto"/>
        <w:ind w:left="2160"/>
        <w:rPr>
          <w:rFonts w:eastAsia="Calibri"/>
          <w:bCs/>
          <w:lang w:val="en-GB" w:eastAsia="en-US"/>
        </w:rPr>
      </w:pPr>
      <w:r>
        <w:rPr>
          <w:rFonts w:eastAsia="Calibri"/>
          <w:bCs/>
          <w:lang w:val="en-GB" w:eastAsia="en-US"/>
        </w:rPr>
        <w:t>Laura Flately Beirne</w:t>
      </w:r>
      <w:r w:rsidR="00C95939" w:rsidRPr="00C95939">
        <w:rPr>
          <w:rFonts w:eastAsia="Calibri"/>
          <w:bCs/>
          <w:lang w:val="en-GB" w:eastAsia="en-US"/>
        </w:rPr>
        <w:tab/>
      </w:r>
      <w:r w:rsidR="00C95939" w:rsidRPr="00C95939">
        <w:rPr>
          <w:rFonts w:eastAsia="Calibri"/>
          <w:bCs/>
          <w:lang w:val="en-GB" w:eastAsia="en-US"/>
        </w:rPr>
        <w:tab/>
      </w:r>
      <w:r w:rsidR="0049708D">
        <w:rPr>
          <w:rFonts w:eastAsia="Calibri"/>
          <w:bCs/>
          <w:lang w:val="ga-IE" w:eastAsia="en-US"/>
        </w:rPr>
        <w:t>CNM</w:t>
      </w:r>
      <w:r>
        <w:rPr>
          <w:rFonts w:eastAsia="Calibri"/>
          <w:bCs/>
          <w:lang w:val="en-GB" w:eastAsia="en-US"/>
        </w:rPr>
        <w:t>11</w:t>
      </w:r>
    </w:p>
    <w:p w:rsidR="00C95939" w:rsidRPr="00C95939" w:rsidRDefault="00350CFB" w:rsidP="0049708D">
      <w:pPr>
        <w:spacing w:line="276" w:lineRule="auto"/>
        <w:ind w:left="2160"/>
        <w:rPr>
          <w:rFonts w:eastAsia="Calibri"/>
          <w:bCs/>
          <w:lang w:val="ga-IE" w:eastAsia="en-US"/>
        </w:rPr>
      </w:pPr>
      <w:r>
        <w:rPr>
          <w:rFonts w:eastAsia="Calibri"/>
          <w:bCs/>
          <w:lang w:val="en-GB" w:eastAsia="en-US"/>
        </w:rPr>
        <w:t>Mary Doddy                           ACNM11</w:t>
      </w:r>
      <w:r w:rsidR="0049708D">
        <w:rPr>
          <w:rFonts w:eastAsia="Calibri"/>
          <w:bCs/>
          <w:lang w:val="ga-IE" w:eastAsia="en-US"/>
        </w:rPr>
        <w:t xml:space="preserve"> </w:t>
      </w:r>
    </w:p>
    <w:p w:rsidR="00C95939" w:rsidRPr="00C95939" w:rsidRDefault="00C95939" w:rsidP="0049708D">
      <w:pPr>
        <w:ind w:left="360"/>
        <w:contextualSpacing/>
        <w:rPr>
          <w:rFonts w:eastAsia="Calibri"/>
          <w:b/>
          <w:szCs w:val="22"/>
          <w:u w:val="single"/>
          <w:lang w:val="en-GB" w:eastAsia="en-US"/>
        </w:rPr>
      </w:pPr>
    </w:p>
    <w:p w:rsidR="00C95939" w:rsidRPr="0040095A" w:rsidRDefault="00C95939" w:rsidP="0040095A">
      <w:pPr>
        <w:pStyle w:val="ListParagraph"/>
        <w:numPr>
          <w:ilvl w:val="0"/>
          <w:numId w:val="19"/>
        </w:numPr>
      </w:pPr>
      <w:r w:rsidRPr="0040095A">
        <w:rPr>
          <w:rFonts w:ascii="Times New Roman" w:hAnsi="Times New Roman"/>
          <w:b/>
          <w:sz w:val="24"/>
          <w:u w:val="single"/>
        </w:rPr>
        <w:t>Names and position of persons participating in the reporting structure of the designated centre</w:t>
      </w:r>
      <w:r w:rsidRPr="0040095A">
        <w:rPr>
          <w:b/>
          <w:u w:val="single"/>
        </w:rPr>
        <w:t xml:space="preserve"> </w:t>
      </w:r>
      <w:r w:rsidR="0049708D" w:rsidRPr="0040095A">
        <w:t xml:space="preserve">– </w:t>
      </w:r>
      <w:r w:rsidRPr="0040095A">
        <w:t xml:space="preserve"> Nazareth House </w:t>
      </w:r>
      <w:r w:rsidR="0049708D" w:rsidRPr="0040095A">
        <w:t>Management Limited – Board of Directors:</w:t>
      </w:r>
    </w:p>
    <w:p w:rsidR="00C95939" w:rsidRPr="00C95939" w:rsidRDefault="00C95939" w:rsidP="0049708D">
      <w:pPr>
        <w:spacing w:line="276" w:lineRule="auto"/>
        <w:ind w:left="360"/>
        <w:contextualSpacing/>
        <w:rPr>
          <w:rFonts w:eastAsia="Calibri"/>
          <w:szCs w:val="28"/>
          <w:lang w:val="en-GB" w:eastAsia="en-US"/>
        </w:rPr>
      </w:pPr>
    </w:p>
    <w:p w:rsidR="0049708D" w:rsidRDefault="00C95939" w:rsidP="0049708D">
      <w:pPr>
        <w:ind w:left="720"/>
        <w:contextualSpacing/>
        <w:rPr>
          <w:rFonts w:eastAsia="Calibri"/>
          <w:szCs w:val="28"/>
          <w:lang w:val="en-GB" w:eastAsia="en-US"/>
        </w:rPr>
      </w:pPr>
      <w:r w:rsidRPr="00C95939">
        <w:rPr>
          <w:rFonts w:eastAsia="Calibri"/>
          <w:szCs w:val="28"/>
          <w:lang w:val="en-GB" w:eastAsia="en-US"/>
        </w:rPr>
        <w:t xml:space="preserve">Sister Cora McHale </w:t>
      </w:r>
      <w:r w:rsidRPr="00C95939">
        <w:rPr>
          <w:rFonts w:eastAsia="Calibri"/>
          <w:szCs w:val="28"/>
          <w:lang w:val="en-GB" w:eastAsia="en-US"/>
        </w:rPr>
        <w:tab/>
      </w:r>
      <w:r w:rsidRPr="00C95939">
        <w:rPr>
          <w:rFonts w:eastAsia="Calibri"/>
          <w:szCs w:val="28"/>
          <w:lang w:val="ga-IE" w:eastAsia="en-US"/>
        </w:rPr>
        <w:tab/>
      </w:r>
      <w:r w:rsidRPr="00C95939">
        <w:rPr>
          <w:rFonts w:eastAsia="Calibri"/>
          <w:szCs w:val="28"/>
          <w:lang w:val="en-GB" w:eastAsia="en-US"/>
        </w:rPr>
        <w:tab/>
      </w:r>
      <w:r w:rsidR="00F61A31">
        <w:rPr>
          <w:rFonts w:eastAsia="Calibri"/>
          <w:szCs w:val="28"/>
          <w:lang w:val="en-GB" w:eastAsia="en-US"/>
        </w:rPr>
        <w:t>Chairperson &amp;</w:t>
      </w:r>
      <w:r w:rsidR="0049708D">
        <w:rPr>
          <w:rFonts w:eastAsia="Calibri"/>
          <w:szCs w:val="28"/>
          <w:lang w:val="en-GB" w:eastAsia="en-US"/>
        </w:rPr>
        <w:t xml:space="preserve"> </w:t>
      </w:r>
      <w:r w:rsidRPr="00C95939">
        <w:rPr>
          <w:rFonts w:eastAsia="Calibri"/>
          <w:szCs w:val="28"/>
          <w:lang w:val="en-GB" w:eastAsia="en-US"/>
        </w:rPr>
        <w:t>Regional Superior</w:t>
      </w:r>
    </w:p>
    <w:p w:rsidR="00C95939" w:rsidRPr="00C95939" w:rsidRDefault="0049708D" w:rsidP="0049708D">
      <w:pPr>
        <w:ind w:left="720"/>
        <w:contextualSpacing/>
        <w:rPr>
          <w:rFonts w:eastAsia="Calibri"/>
          <w:szCs w:val="28"/>
          <w:lang w:val="en-GB" w:eastAsia="en-US"/>
        </w:rPr>
      </w:pPr>
      <w:r>
        <w:rPr>
          <w:rFonts w:eastAsia="Calibri"/>
          <w:szCs w:val="28"/>
          <w:lang w:val="en-GB" w:eastAsia="en-US"/>
        </w:rPr>
        <w:t>Sister Cornelia Walsh</w:t>
      </w:r>
      <w:r w:rsidR="00C95939" w:rsidRPr="00C95939">
        <w:rPr>
          <w:rFonts w:eastAsia="Calibri"/>
          <w:szCs w:val="28"/>
          <w:lang w:val="en-GB" w:eastAsia="en-US"/>
        </w:rPr>
        <w:t xml:space="preserve"> </w:t>
      </w:r>
      <w:r>
        <w:rPr>
          <w:rFonts w:eastAsia="Calibri"/>
          <w:szCs w:val="28"/>
          <w:lang w:val="en-GB" w:eastAsia="en-US"/>
        </w:rPr>
        <w:tab/>
      </w:r>
      <w:r>
        <w:rPr>
          <w:rFonts w:eastAsia="Calibri"/>
          <w:szCs w:val="28"/>
          <w:lang w:val="en-GB" w:eastAsia="en-US"/>
        </w:rPr>
        <w:tab/>
        <w:t>Director</w:t>
      </w:r>
    </w:p>
    <w:p w:rsidR="00C95939" w:rsidRDefault="0049708D" w:rsidP="0049708D">
      <w:pPr>
        <w:ind w:left="720"/>
        <w:contextualSpacing/>
        <w:rPr>
          <w:rFonts w:eastAsia="Calibri"/>
          <w:szCs w:val="22"/>
          <w:lang w:val="en-GB" w:eastAsia="en-US"/>
        </w:rPr>
      </w:pPr>
      <w:r>
        <w:rPr>
          <w:rFonts w:eastAsia="Calibri"/>
          <w:szCs w:val="22"/>
          <w:lang w:val="en-GB" w:eastAsia="en-US"/>
        </w:rPr>
        <w:t>Sister Margaret Gibbons</w:t>
      </w:r>
      <w:r w:rsidRPr="0049708D">
        <w:rPr>
          <w:rFonts w:eastAsia="Calibri"/>
          <w:szCs w:val="28"/>
          <w:lang w:val="en-GB" w:eastAsia="en-US"/>
        </w:rPr>
        <w:t xml:space="preserve"> </w:t>
      </w:r>
      <w:r>
        <w:rPr>
          <w:rFonts w:eastAsia="Calibri"/>
          <w:szCs w:val="28"/>
          <w:lang w:val="en-GB" w:eastAsia="en-US"/>
        </w:rPr>
        <w:tab/>
      </w:r>
      <w:r>
        <w:rPr>
          <w:rFonts w:eastAsia="Calibri"/>
          <w:szCs w:val="28"/>
          <w:lang w:val="en-GB" w:eastAsia="en-US"/>
        </w:rPr>
        <w:tab/>
        <w:t>Director</w:t>
      </w:r>
    </w:p>
    <w:p w:rsidR="0049708D" w:rsidRDefault="0049708D" w:rsidP="0049708D">
      <w:pPr>
        <w:ind w:left="720"/>
        <w:contextualSpacing/>
        <w:rPr>
          <w:rFonts w:eastAsia="Calibri"/>
          <w:szCs w:val="22"/>
          <w:lang w:val="en-GB" w:eastAsia="en-US"/>
        </w:rPr>
      </w:pPr>
      <w:r>
        <w:rPr>
          <w:rFonts w:eastAsia="Calibri"/>
          <w:szCs w:val="22"/>
          <w:lang w:val="en-GB" w:eastAsia="en-US"/>
        </w:rPr>
        <w:t>John Gatward</w:t>
      </w:r>
      <w:r w:rsidRPr="0049708D">
        <w:rPr>
          <w:rFonts w:eastAsia="Calibri"/>
          <w:szCs w:val="28"/>
          <w:lang w:val="en-GB" w:eastAsia="en-US"/>
        </w:rPr>
        <w:t xml:space="preserve"> </w:t>
      </w:r>
      <w:r>
        <w:rPr>
          <w:rFonts w:eastAsia="Calibri"/>
          <w:szCs w:val="28"/>
          <w:lang w:val="en-GB" w:eastAsia="en-US"/>
        </w:rPr>
        <w:tab/>
      </w:r>
      <w:r>
        <w:rPr>
          <w:rFonts w:eastAsia="Calibri"/>
          <w:szCs w:val="28"/>
          <w:lang w:val="en-GB" w:eastAsia="en-US"/>
        </w:rPr>
        <w:tab/>
      </w:r>
      <w:r>
        <w:rPr>
          <w:rFonts w:eastAsia="Calibri"/>
          <w:szCs w:val="28"/>
          <w:lang w:val="en-GB" w:eastAsia="en-US"/>
        </w:rPr>
        <w:tab/>
      </w:r>
      <w:r>
        <w:rPr>
          <w:rFonts w:eastAsia="Calibri"/>
          <w:szCs w:val="28"/>
          <w:lang w:val="en-GB" w:eastAsia="en-US"/>
        </w:rPr>
        <w:tab/>
        <w:t>Director</w:t>
      </w:r>
    </w:p>
    <w:p w:rsidR="0049708D" w:rsidRPr="00C95939" w:rsidRDefault="0049708D" w:rsidP="0049708D">
      <w:pPr>
        <w:ind w:left="720"/>
        <w:contextualSpacing/>
        <w:rPr>
          <w:rFonts w:eastAsia="Calibri"/>
          <w:szCs w:val="28"/>
          <w:lang w:val="en-GB" w:eastAsia="en-US"/>
        </w:rPr>
      </w:pPr>
    </w:p>
    <w:p w:rsidR="0049708D" w:rsidRPr="00C95939" w:rsidRDefault="0049708D" w:rsidP="0049708D">
      <w:pPr>
        <w:ind w:left="720"/>
        <w:contextualSpacing/>
        <w:rPr>
          <w:rFonts w:eastAsia="Calibri"/>
          <w:szCs w:val="28"/>
          <w:lang w:val="en-GB" w:eastAsia="en-US"/>
        </w:rPr>
      </w:pPr>
    </w:p>
    <w:p w:rsidR="0049708D" w:rsidRDefault="0049708D" w:rsidP="0049708D">
      <w:pPr>
        <w:ind w:left="720"/>
        <w:contextualSpacing/>
        <w:rPr>
          <w:rFonts w:eastAsia="Calibri"/>
          <w:szCs w:val="22"/>
          <w:lang w:val="en-GB" w:eastAsia="en-US"/>
        </w:rPr>
      </w:pPr>
    </w:p>
    <w:p w:rsidR="00C95939" w:rsidRPr="00C95939" w:rsidRDefault="00C95939" w:rsidP="0049708D">
      <w:pPr>
        <w:ind w:left="720"/>
        <w:rPr>
          <w:rFonts w:eastAsia="Calibri"/>
          <w:szCs w:val="28"/>
          <w:lang w:val="en-GB" w:eastAsia="en-US"/>
        </w:rPr>
      </w:pPr>
      <w:r w:rsidRPr="00C95939">
        <w:rPr>
          <w:rFonts w:eastAsia="Calibri"/>
          <w:szCs w:val="28"/>
          <w:lang w:val="en-GB" w:eastAsia="en-US"/>
        </w:rPr>
        <w:t xml:space="preserve">Sister Mary Ann Monaghan </w:t>
      </w:r>
      <w:r w:rsidRPr="00C95939">
        <w:rPr>
          <w:rFonts w:eastAsia="Calibri"/>
          <w:szCs w:val="28"/>
          <w:lang w:val="en-GB" w:eastAsia="en-US"/>
        </w:rPr>
        <w:tab/>
      </w:r>
      <w:r w:rsidRPr="00C95939">
        <w:rPr>
          <w:rFonts w:eastAsia="Calibri"/>
          <w:szCs w:val="28"/>
          <w:lang w:val="ga-IE" w:eastAsia="en-US"/>
        </w:rPr>
        <w:tab/>
      </w:r>
      <w:r w:rsidRPr="00C95939">
        <w:rPr>
          <w:rFonts w:eastAsia="Calibri"/>
          <w:szCs w:val="28"/>
          <w:lang w:val="en-GB" w:eastAsia="en-US"/>
        </w:rPr>
        <w:t xml:space="preserve">Superior General, </w:t>
      </w:r>
    </w:p>
    <w:p w:rsidR="00C95939" w:rsidRPr="00C95939" w:rsidRDefault="00C95939" w:rsidP="0049708D">
      <w:pPr>
        <w:ind w:left="720"/>
        <w:rPr>
          <w:rFonts w:eastAsia="Calibri"/>
          <w:sz w:val="20"/>
          <w:szCs w:val="28"/>
          <w:lang w:val="en-GB" w:eastAsia="en-US"/>
        </w:rPr>
      </w:pPr>
      <w:r w:rsidRPr="00C95939">
        <w:rPr>
          <w:rFonts w:eastAsia="Calibri"/>
          <w:szCs w:val="28"/>
          <w:lang w:val="en-GB" w:eastAsia="en-US"/>
        </w:rPr>
        <w:tab/>
      </w:r>
      <w:r w:rsidRPr="00C95939">
        <w:rPr>
          <w:rFonts w:eastAsia="Calibri"/>
          <w:szCs w:val="28"/>
          <w:lang w:val="en-GB" w:eastAsia="en-US"/>
        </w:rPr>
        <w:tab/>
      </w:r>
      <w:r w:rsidRPr="00C95939">
        <w:rPr>
          <w:rFonts w:eastAsia="Calibri"/>
          <w:szCs w:val="28"/>
          <w:lang w:val="en-GB" w:eastAsia="en-US"/>
        </w:rPr>
        <w:tab/>
      </w:r>
      <w:r w:rsidRPr="00C95939">
        <w:rPr>
          <w:rFonts w:eastAsia="Calibri"/>
          <w:szCs w:val="28"/>
          <w:lang w:val="en-GB" w:eastAsia="en-US"/>
        </w:rPr>
        <w:tab/>
      </w:r>
      <w:r w:rsidRPr="00C95939">
        <w:rPr>
          <w:rFonts w:eastAsia="Calibri"/>
          <w:szCs w:val="28"/>
          <w:lang w:val="en-GB" w:eastAsia="en-US"/>
        </w:rPr>
        <w:tab/>
        <w:t xml:space="preserve">Sisters of Nazareth, </w:t>
      </w:r>
      <w:r w:rsidRPr="00C95939">
        <w:rPr>
          <w:rFonts w:eastAsia="Calibri"/>
          <w:sz w:val="20"/>
          <w:szCs w:val="28"/>
          <w:lang w:val="en-GB" w:eastAsia="en-US"/>
        </w:rPr>
        <w:t xml:space="preserve">worldwide </w:t>
      </w:r>
      <w:r w:rsidR="0049708D" w:rsidRPr="0049708D">
        <w:rPr>
          <w:rFonts w:eastAsia="Calibri"/>
          <w:sz w:val="20"/>
          <w:szCs w:val="28"/>
          <w:lang w:val="en-GB" w:eastAsia="en-US"/>
        </w:rPr>
        <w:t>C</w:t>
      </w:r>
      <w:r w:rsidRPr="00C95939">
        <w:rPr>
          <w:rFonts w:eastAsia="Calibri"/>
          <w:sz w:val="20"/>
          <w:szCs w:val="28"/>
          <w:lang w:val="en-GB" w:eastAsia="en-US"/>
        </w:rPr>
        <w:t>ongregation</w:t>
      </w:r>
    </w:p>
    <w:p w:rsidR="00C95939" w:rsidRPr="00C95939" w:rsidRDefault="00C95939" w:rsidP="0049708D">
      <w:pPr>
        <w:ind w:left="4680"/>
        <w:rPr>
          <w:rFonts w:eastAsia="Calibri"/>
          <w:szCs w:val="28"/>
          <w:lang w:val="ga-IE" w:eastAsia="en-US"/>
        </w:rPr>
      </w:pPr>
    </w:p>
    <w:p w:rsidR="00C95939" w:rsidRPr="00C95939" w:rsidRDefault="00C95939" w:rsidP="0049708D">
      <w:pPr>
        <w:ind w:left="720"/>
        <w:rPr>
          <w:rFonts w:eastAsia="Calibri"/>
          <w:szCs w:val="28"/>
          <w:lang w:val="en-GB" w:eastAsia="en-US"/>
        </w:rPr>
      </w:pPr>
      <w:r w:rsidRPr="00C95939">
        <w:rPr>
          <w:rFonts w:eastAsia="Calibri"/>
          <w:szCs w:val="28"/>
          <w:lang w:val="en-GB" w:eastAsia="en-US"/>
        </w:rPr>
        <w:t>Mr Kevin Barnes</w:t>
      </w:r>
      <w:r w:rsidRPr="00C95939">
        <w:rPr>
          <w:rFonts w:eastAsia="Calibri"/>
          <w:szCs w:val="28"/>
          <w:lang w:val="en-GB" w:eastAsia="en-US"/>
        </w:rPr>
        <w:tab/>
      </w:r>
      <w:r w:rsidRPr="00C95939">
        <w:rPr>
          <w:rFonts w:eastAsia="Calibri"/>
          <w:szCs w:val="28"/>
          <w:lang w:val="en-GB" w:eastAsia="en-US"/>
        </w:rPr>
        <w:tab/>
      </w:r>
      <w:r w:rsidRPr="00C95939">
        <w:rPr>
          <w:rFonts w:eastAsia="Calibri"/>
          <w:szCs w:val="28"/>
          <w:lang w:val="ga-IE" w:eastAsia="en-US"/>
        </w:rPr>
        <w:tab/>
      </w:r>
      <w:r w:rsidRPr="00C95939">
        <w:rPr>
          <w:rFonts w:eastAsia="Calibri"/>
          <w:szCs w:val="28"/>
          <w:lang w:val="en-GB" w:eastAsia="en-US"/>
        </w:rPr>
        <w:t>CEO worldwide organisation</w:t>
      </w:r>
    </w:p>
    <w:p w:rsidR="00C95939" w:rsidRPr="00C95939" w:rsidRDefault="00C95939" w:rsidP="0049708D">
      <w:pPr>
        <w:ind w:left="1440"/>
        <w:rPr>
          <w:rFonts w:eastAsia="Calibri"/>
          <w:lang w:eastAsia="en-US"/>
        </w:rPr>
      </w:pPr>
    </w:p>
    <w:p w:rsidR="00C95939" w:rsidRPr="0040095A" w:rsidRDefault="00C95939"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Maximum number of residents who can be accommodated:</w:t>
      </w:r>
    </w:p>
    <w:p w:rsidR="00C95939" w:rsidRPr="00C95939" w:rsidRDefault="00C95939" w:rsidP="0049708D">
      <w:pPr>
        <w:rPr>
          <w:rFonts w:eastAsia="Calibri"/>
          <w:szCs w:val="28"/>
          <w:lang w:val="en-GB" w:eastAsia="en-US"/>
        </w:rPr>
      </w:pPr>
    </w:p>
    <w:p w:rsidR="00C95939" w:rsidRPr="00C95939" w:rsidRDefault="00C95939" w:rsidP="0049708D">
      <w:pPr>
        <w:autoSpaceDE w:val="0"/>
        <w:autoSpaceDN w:val="0"/>
        <w:adjustRightInd w:val="0"/>
        <w:ind w:left="720"/>
        <w:rPr>
          <w:rFonts w:eastAsia="Calibri"/>
          <w:bCs/>
          <w:szCs w:val="22"/>
          <w:lang w:eastAsia="en-US"/>
        </w:rPr>
      </w:pPr>
      <w:r w:rsidRPr="00C95939">
        <w:rPr>
          <w:rFonts w:eastAsia="Calibri"/>
          <w:bCs/>
          <w:szCs w:val="22"/>
          <w:lang w:val="en-GB" w:eastAsia="en-US"/>
        </w:rPr>
        <w:t>The maximum number of residents who can be accommodated in the designated centre is:</w:t>
      </w:r>
      <w:r w:rsidRPr="00C95939">
        <w:rPr>
          <w:rFonts w:eastAsia="Calibri"/>
          <w:bCs/>
          <w:szCs w:val="22"/>
          <w:lang w:val="en-GB" w:eastAsia="en-US"/>
        </w:rPr>
        <w:tab/>
      </w:r>
      <w:r w:rsidR="0049708D">
        <w:rPr>
          <w:rFonts w:eastAsia="Calibri"/>
          <w:b/>
          <w:bCs/>
          <w:szCs w:val="22"/>
          <w:lang w:val="ga-IE" w:eastAsia="en-US"/>
        </w:rPr>
        <w:t>24</w:t>
      </w:r>
    </w:p>
    <w:p w:rsidR="00C95939" w:rsidRPr="00C95939" w:rsidRDefault="00C95939" w:rsidP="0049708D">
      <w:pPr>
        <w:autoSpaceDE w:val="0"/>
        <w:autoSpaceDN w:val="0"/>
        <w:adjustRightInd w:val="0"/>
        <w:ind w:left="720"/>
        <w:rPr>
          <w:rFonts w:eastAsia="Calibri"/>
          <w:bCs/>
          <w:szCs w:val="22"/>
          <w:lang w:val="en-GB" w:eastAsia="en-US"/>
        </w:rPr>
      </w:pPr>
    </w:p>
    <w:p w:rsidR="00C95939" w:rsidRPr="0040095A" w:rsidRDefault="00C95939"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Maximum number of residents who will be accommodated:</w:t>
      </w:r>
    </w:p>
    <w:p w:rsidR="00C95939" w:rsidRPr="00C95939" w:rsidRDefault="00C95939" w:rsidP="0049708D">
      <w:pPr>
        <w:rPr>
          <w:rFonts w:eastAsia="Calibri"/>
          <w:szCs w:val="28"/>
          <w:lang w:val="en-GB" w:eastAsia="en-US"/>
        </w:rPr>
      </w:pPr>
    </w:p>
    <w:p w:rsidR="00C95939" w:rsidRPr="00C95939" w:rsidRDefault="00C95939" w:rsidP="0049708D">
      <w:pPr>
        <w:autoSpaceDE w:val="0"/>
        <w:autoSpaceDN w:val="0"/>
        <w:adjustRightInd w:val="0"/>
        <w:ind w:left="720"/>
        <w:rPr>
          <w:rFonts w:eastAsia="Calibri"/>
          <w:bCs/>
          <w:szCs w:val="22"/>
          <w:lang w:eastAsia="en-US"/>
        </w:rPr>
      </w:pPr>
      <w:r w:rsidRPr="00C95939">
        <w:rPr>
          <w:rFonts w:eastAsia="Calibri"/>
          <w:bCs/>
          <w:szCs w:val="22"/>
          <w:lang w:val="en-GB" w:eastAsia="en-US"/>
        </w:rPr>
        <w:t>The maximum number of residents who will be accommodated in the designated centre is:</w:t>
      </w:r>
      <w:r w:rsidRPr="00C95939">
        <w:rPr>
          <w:rFonts w:eastAsia="Calibri"/>
          <w:bCs/>
          <w:szCs w:val="22"/>
          <w:lang w:val="en-GB" w:eastAsia="en-US"/>
        </w:rPr>
        <w:tab/>
      </w:r>
      <w:r w:rsidR="0049708D">
        <w:rPr>
          <w:rFonts w:eastAsia="Calibri"/>
          <w:b/>
          <w:bCs/>
          <w:szCs w:val="22"/>
          <w:lang w:val="ga-IE" w:eastAsia="en-US"/>
        </w:rPr>
        <w:t>24</w:t>
      </w:r>
    </w:p>
    <w:p w:rsidR="00C95939" w:rsidRDefault="00C95939"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Default="004A65DA" w:rsidP="0049708D">
      <w:pPr>
        <w:autoSpaceDE w:val="0"/>
        <w:autoSpaceDN w:val="0"/>
        <w:adjustRightInd w:val="0"/>
        <w:rPr>
          <w:rFonts w:eastAsia="Calibri"/>
          <w:bCs/>
          <w:szCs w:val="22"/>
          <w:lang w:val="en-GB" w:eastAsia="en-US"/>
        </w:rPr>
      </w:pPr>
    </w:p>
    <w:p w:rsidR="004A65DA" w:rsidRPr="00C95939" w:rsidRDefault="004A65DA" w:rsidP="0049708D">
      <w:pPr>
        <w:autoSpaceDE w:val="0"/>
        <w:autoSpaceDN w:val="0"/>
        <w:adjustRightInd w:val="0"/>
        <w:rPr>
          <w:rFonts w:eastAsia="Calibri"/>
          <w:bCs/>
          <w:szCs w:val="22"/>
          <w:lang w:val="en-GB" w:eastAsia="en-US"/>
        </w:rPr>
      </w:pPr>
    </w:p>
    <w:p w:rsidR="0049708D" w:rsidRPr="0040095A" w:rsidRDefault="0049708D"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Total Staffing complement:</w:t>
      </w:r>
    </w:p>
    <w:p w:rsidR="0049708D" w:rsidRPr="0049708D" w:rsidRDefault="0049708D" w:rsidP="0049708D">
      <w:pPr>
        <w:rPr>
          <w:rFonts w:eastAsia="Calibri"/>
          <w:szCs w:val="28"/>
          <w:lang w:val="en-GB" w:eastAsia="en-US"/>
        </w:rPr>
      </w:pPr>
    </w:p>
    <w:p w:rsidR="0049708D" w:rsidRDefault="0049708D" w:rsidP="0049708D">
      <w:pPr>
        <w:autoSpaceDE w:val="0"/>
        <w:autoSpaceDN w:val="0"/>
        <w:adjustRightInd w:val="0"/>
        <w:ind w:left="720"/>
        <w:rPr>
          <w:rFonts w:eastAsia="Calibri"/>
          <w:bCs/>
          <w:szCs w:val="22"/>
          <w:lang w:val="en-GB" w:eastAsia="en-US"/>
        </w:rPr>
      </w:pPr>
      <w:r w:rsidRPr="0049708D">
        <w:rPr>
          <w:rFonts w:eastAsia="Calibri"/>
          <w:bCs/>
          <w:szCs w:val="22"/>
          <w:lang w:val="en-GB" w:eastAsia="en-US"/>
        </w:rPr>
        <w:t>The total staffing complement, in whole time equivalents, for the designated centre, with the management and nursing complements given by grade is as follows:</w:t>
      </w:r>
    </w:p>
    <w:p w:rsidR="00FB73AF" w:rsidRDefault="00FB73AF" w:rsidP="0049708D">
      <w:pPr>
        <w:autoSpaceDE w:val="0"/>
        <w:autoSpaceDN w:val="0"/>
        <w:adjustRightInd w:val="0"/>
        <w:ind w:left="720"/>
        <w:rPr>
          <w:rFonts w:eastAsia="Calibri"/>
          <w:bCs/>
          <w:szCs w:val="22"/>
          <w:lang w:val="en-GB" w:eastAsia="en-US"/>
        </w:rPr>
      </w:pPr>
    </w:p>
    <w:tbl>
      <w:tblPr>
        <w:tblW w:w="0" w:type="auto"/>
        <w:tblLook w:val="04A0" w:firstRow="1" w:lastRow="0" w:firstColumn="1" w:lastColumn="0" w:noHBand="0" w:noVBand="1"/>
      </w:tblPr>
      <w:tblGrid>
        <w:gridCol w:w="1188"/>
        <w:gridCol w:w="2556"/>
        <w:gridCol w:w="1839"/>
        <w:gridCol w:w="1701"/>
      </w:tblGrid>
      <w:tr w:rsidR="00FB73AF" w:rsidRPr="00FB73AF" w:rsidTr="00FB73AF">
        <w:trPr>
          <w:trHeight w:val="615"/>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FB73AF" w:rsidRPr="005C2198" w:rsidRDefault="00FB73AF" w:rsidP="00FB73AF">
            <w:pPr>
              <w:ind w:firstLineChars="200" w:firstLine="440"/>
              <w:rPr>
                <w:rFonts w:eastAsia="Times New Roman"/>
                <w:b/>
                <w:bCs/>
                <w:color w:val="000000"/>
                <w:sz w:val="22"/>
                <w:szCs w:val="22"/>
                <w:lang w:eastAsia="en-IE"/>
              </w:rPr>
            </w:pPr>
            <w:r w:rsidRPr="005C2198">
              <w:rPr>
                <w:rFonts w:eastAsia="Times New Roman"/>
                <w:b/>
                <w:bCs/>
                <w:color w:val="000000"/>
                <w:sz w:val="22"/>
                <w:szCs w:val="22"/>
                <w:lang w:eastAsia="en-IE"/>
              </w:rPr>
              <w:t>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B73AF" w:rsidRPr="005C2198" w:rsidRDefault="00FB73AF" w:rsidP="00FB73AF">
            <w:pPr>
              <w:ind w:firstLineChars="200" w:firstLine="440"/>
              <w:rPr>
                <w:rFonts w:eastAsia="Times New Roman"/>
                <w:b/>
                <w:bCs/>
                <w:color w:val="000000"/>
                <w:sz w:val="22"/>
                <w:szCs w:val="22"/>
                <w:lang w:eastAsia="en-IE"/>
              </w:rPr>
            </w:pPr>
            <w:r w:rsidRPr="005C2198">
              <w:rPr>
                <w:rFonts w:eastAsia="Times New Roman"/>
                <w:b/>
                <w:bCs/>
                <w:color w:val="000000"/>
                <w:sz w:val="22"/>
                <w:szCs w:val="22"/>
                <w:lang w:eastAsia="en-IE"/>
              </w:rPr>
              <w:t xml:space="preserve">Position </w:t>
            </w:r>
          </w:p>
        </w:tc>
        <w:tc>
          <w:tcPr>
            <w:tcW w:w="1839" w:type="dxa"/>
            <w:tcBorders>
              <w:top w:val="single" w:sz="8" w:space="0" w:color="auto"/>
              <w:left w:val="nil"/>
              <w:bottom w:val="single" w:sz="8" w:space="0" w:color="auto"/>
              <w:right w:val="single" w:sz="8" w:space="0" w:color="auto"/>
            </w:tcBorders>
            <w:shd w:val="clear" w:color="auto" w:fill="auto"/>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 xml:space="preserve"> Whole Time Equivalents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 xml:space="preserve"> Number of Staff employed </w:t>
            </w:r>
          </w:p>
        </w:tc>
      </w:tr>
      <w:tr w:rsidR="00FB73AF" w:rsidRPr="00FB73AF" w:rsidTr="00FB73AF">
        <w:trPr>
          <w:trHeight w:val="300"/>
        </w:trPr>
        <w:tc>
          <w:tcPr>
            <w:tcW w:w="0" w:type="auto"/>
            <w:tcBorders>
              <w:top w:val="nil"/>
              <w:left w:val="single" w:sz="8" w:space="0" w:color="auto"/>
              <w:bottom w:val="nil"/>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nil"/>
              <w:right w:val="single" w:sz="8" w:space="0" w:color="auto"/>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1839" w:type="dxa"/>
            <w:tcBorders>
              <w:top w:val="nil"/>
              <w:left w:val="nil"/>
              <w:bottom w:val="nil"/>
              <w:right w:val="single" w:sz="8" w:space="0" w:color="auto"/>
            </w:tcBorders>
            <w:shd w:val="clear" w:color="auto" w:fill="auto"/>
            <w:vAlign w:val="bottom"/>
            <w:hideMark/>
          </w:tcPr>
          <w:p w:rsidR="00FB73AF" w:rsidRPr="005C2198" w:rsidRDefault="00FB73AF" w:rsidP="002A7982">
            <w:pPr>
              <w:jc w:val="center"/>
              <w:rPr>
                <w:rFonts w:eastAsia="Times New Roman"/>
                <w:i/>
                <w:iCs/>
                <w:color w:val="0070C0"/>
                <w:sz w:val="22"/>
                <w:szCs w:val="22"/>
                <w:lang w:eastAsia="en-IE"/>
              </w:rPr>
            </w:pPr>
            <w:r w:rsidRPr="005C2198">
              <w:rPr>
                <w:rFonts w:eastAsia="Times New Roman"/>
                <w:i/>
                <w:iCs/>
                <w:color w:val="0070C0"/>
                <w:sz w:val="22"/>
                <w:szCs w:val="22"/>
                <w:lang w:eastAsia="en-IE"/>
              </w:rPr>
              <w:t xml:space="preserve"> at </w:t>
            </w:r>
            <w:r w:rsidR="002A7982">
              <w:rPr>
                <w:rFonts w:eastAsia="Times New Roman"/>
                <w:i/>
                <w:iCs/>
                <w:color w:val="0070C0"/>
                <w:sz w:val="22"/>
                <w:szCs w:val="22"/>
                <w:lang w:eastAsia="en-IE"/>
              </w:rPr>
              <w:t xml:space="preserve">November </w:t>
            </w:r>
            <w:r w:rsidRPr="005C2198">
              <w:rPr>
                <w:rFonts w:eastAsia="Times New Roman"/>
                <w:i/>
                <w:iCs/>
                <w:color w:val="0070C0"/>
                <w:sz w:val="22"/>
                <w:szCs w:val="22"/>
                <w:lang w:eastAsia="en-IE"/>
              </w:rPr>
              <w:t>2017</w:t>
            </w:r>
          </w:p>
        </w:tc>
        <w:tc>
          <w:tcPr>
            <w:tcW w:w="1701" w:type="dxa"/>
            <w:tcBorders>
              <w:top w:val="nil"/>
              <w:left w:val="nil"/>
              <w:bottom w:val="nil"/>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 </w:t>
            </w:r>
          </w:p>
        </w:tc>
      </w:tr>
      <w:tr w:rsidR="00FB73AF" w:rsidRPr="00FB73AF" w:rsidTr="00FB73AF">
        <w:trPr>
          <w:trHeight w:val="30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Summary: </w:t>
            </w:r>
          </w:p>
        </w:tc>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Management </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Deputy Nurse Manager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1.0</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Nursing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5.1</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7</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Health Care Assistants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12.5</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16</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Housekeeping &amp; Laundry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1.5</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2</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Catering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0.8</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Catering by Aramark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2.6</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3</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Administration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0.2</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Maintenance </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0.2</w:t>
            </w:r>
          </w:p>
        </w:tc>
        <w:tc>
          <w:tcPr>
            <w:tcW w:w="1701" w:type="dxa"/>
            <w:tcBorders>
              <w:top w:val="nil"/>
              <w:left w:val="nil"/>
              <w:bottom w:val="single" w:sz="4"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1</w:t>
            </w:r>
          </w:p>
        </w:tc>
      </w:tr>
      <w:tr w:rsidR="00FB73AF" w:rsidRPr="00FB73AF" w:rsidTr="00FB73AF">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w:t>
            </w:r>
          </w:p>
        </w:tc>
        <w:tc>
          <w:tcPr>
            <w:tcW w:w="1839" w:type="dxa"/>
            <w:tcBorders>
              <w:top w:val="nil"/>
              <w:left w:val="single" w:sz="4" w:space="0" w:color="auto"/>
              <w:bottom w:val="nil"/>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p>
        </w:tc>
        <w:tc>
          <w:tcPr>
            <w:tcW w:w="1701" w:type="dxa"/>
            <w:tcBorders>
              <w:top w:val="nil"/>
              <w:left w:val="nil"/>
              <w:bottom w:val="nil"/>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p>
        </w:tc>
      </w:tr>
      <w:tr w:rsidR="00FB73AF" w:rsidRPr="00FB73AF" w:rsidTr="00FB73AF">
        <w:trPr>
          <w:trHeight w:val="315"/>
        </w:trPr>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Total </w:t>
            </w:r>
          </w:p>
        </w:tc>
        <w:tc>
          <w:tcPr>
            <w:tcW w:w="0" w:type="auto"/>
            <w:tcBorders>
              <w:top w:val="nil"/>
              <w:left w:val="single" w:sz="8" w:space="0" w:color="auto"/>
              <w:bottom w:val="single" w:sz="4" w:space="0" w:color="auto"/>
              <w:right w:val="nil"/>
            </w:tcBorders>
            <w:shd w:val="clear" w:color="auto" w:fill="auto"/>
            <w:noWrap/>
            <w:vAlign w:val="bottom"/>
            <w:hideMark/>
          </w:tcPr>
          <w:p w:rsidR="00FB73AF" w:rsidRPr="005C2198" w:rsidRDefault="00FB73AF" w:rsidP="00FB73AF">
            <w:pPr>
              <w:rPr>
                <w:rFonts w:eastAsia="Times New Roman"/>
                <w:color w:val="000000"/>
                <w:sz w:val="22"/>
                <w:szCs w:val="22"/>
                <w:lang w:eastAsia="en-IE"/>
              </w:rPr>
            </w:pPr>
            <w:r w:rsidRPr="005C2198">
              <w:rPr>
                <w:rFonts w:eastAsia="Times New Roman"/>
                <w:color w:val="000000"/>
                <w:sz w:val="22"/>
                <w:szCs w:val="22"/>
                <w:lang w:eastAsia="en-IE"/>
              </w:rPr>
              <w:t xml:space="preserve"> Total </w:t>
            </w:r>
          </w:p>
        </w:tc>
        <w:tc>
          <w:tcPr>
            <w:tcW w:w="183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24.9</w:t>
            </w:r>
          </w:p>
        </w:tc>
        <w:tc>
          <w:tcPr>
            <w:tcW w:w="1701" w:type="dxa"/>
            <w:tcBorders>
              <w:top w:val="single" w:sz="4" w:space="0" w:color="auto"/>
              <w:left w:val="nil"/>
              <w:bottom w:val="double" w:sz="6" w:space="0" w:color="auto"/>
              <w:right w:val="single" w:sz="8" w:space="0" w:color="auto"/>
            </w:tcBorders>
            <w:shd w:val="clear" w:color="auto" w:fill="auto"/>
            <w:noWrap/>
            <w:vAlign w:val="bottom"/>
            <w:hideMark/>
          </w:tcPr>
          <w:p w:rsidR="00FB73AF" w:rsidRPr="005C2198" w:rsidRDefault="00FB73AF" w:rsidP="00FB73AF">
            <w:pPr>
              <w:jc w:val="center"/>
              <w:rPr>
                <w:rFonts w:eastAsia="Times New Roman"/>
                <w:color w:val="0070C0"/>
                <w:sz w:val="22"/>
                <w:szCs w:val="22"/>
                <w:lang w:eastAsia="en-IE"/>
              </w:rPr>
            </w:pPr>
            <w:r w:rsidRPr="005C2198">
              <w:rPr>
                <w:rFonts w:eastAsia="Times New Roman"/>
                <w:color w:val="0070C0"/>
                <w:sz w:val="22"/>
                <w:szCs w:val="22"/>
                <w:lang w:eastAsia="en-IE"/>
              </w:rPr>
              <w:t>33</w:t>
            </w:r>
          </w:p>
        </w:tc>
      </w:tr>
      <w:tr w:rsidR="00FB73AF" w:rsidRPr="00FB73AF" w:rsidTr="00FB73AF">
        <w:trPr>
          <w:trHeight w:val="330"/>
        </w:trPr>
        <w:tc>
          <w:tcPr>
            <w:tcW w:w="0" w:type="auto"/>
            <w:tcBorders>
              <w:top w:val="nil"/>
              <w:left w:val="single" w:sz="8" w:space="0" w:color="auto"/>
              <w:bottom w:val="single" w:sz="8" w:space="0" w:color="auto"/>
              <w:right w:val="nil"/>
            </w:tcBorders>
            <w:shd w:val="clear" w:color="auto" w:fill="auto"/>
            <w:noWrap/>
            <w:vAlign w:val="bottom"/>
            <w:hideMark/>
          </w:tcPr>
          <w:p w:rsidR="00FB73AF" w:rsidRPr="00FB73AF" w:rsidRDefault="00FB73AF" w:rsidP="00FB73AF">
            <w:pPr>
              <w:rPr>
                <w:rFonts w:ascii="Calibri" w:eastAsia="Times New Roman" w:hAnsi="Calibri" w:cs="Calibri"/>
                <w:color w:val="000000"/>
                <w:sz w:val="22"/>
                <w:szCs w:val="22"/>
                <w:lang w:eastAsia="en-IE"/>
              </w:rPr>
            </w:pPr>
            <w:r w:rsidRPr="00FB73AF">
              <w:rPr>
                <w:rFonts w:ascii="Calibri" w:eastAsia="Times New Roman" w:hAnsi="Calibri" w:cs="Calibri"/>
                <w:color w:val="000000"/>
                <w:sz w:val="22"/>
                <w:szCs w:val="22"/>
                <w:lang w:eastAsia="en-IE"/>
              </w:rPr>
              <w:t> </w:t>
            </w:r>
          </w:p>
        </w:tc>
        <w:tc>
          <w:tcPr>
            <w:tcW w:w="0" w:type="auto"/>
            <w:tcBorders>
              <w:top w:val="nil"/>
              <w:left w:val="single" w:sz="8" w:space="0" w:color="auto"/>
              <w:bottom w:val="single" w:sz="8" w:space="0" w:color="auto"/>
              <w:right w:val="nil"/>
            </w:tcBorders>
            <w:shd w:val="clear" w:color="auto" w:fill="auto"/>
            <w:noWrap/>
            <w:vAlign w:val="bottom"/>
            <w:hideMark/>
          </w:tcPr>
          <w:p w:rsidR="00FB73AF" w:rsidRPr="00FB73AF" w:rsidRDefault="00FB73AF" w:rsidP="00FB73AF">
            <w:pPr>
              <w:rPr>
                <w:rFonts w:ascii="Calibri" w:eastAsia="Times New Roman" w:hAnsi="Calibri" w:cs="Calibri"/>
                <w:color w:val="000000"/>
                <w:sz w:val="22"/>
                <w:szCs w:val="22"/>
                <w:lang w:eastAsia="en-IE"/>
              </w:rPr>
            </w:pPr>
            <w:r w:rsidRPr="00FB73AF">
              <w:rPr>
                <w:rFonts w:ascii="Calibri" w:eastAsia="Times New Roman" w:hAnsi="Calibri" w:cs="Calibri"/>
                <w:color w:val="000000"/>
                <w:sz w:val="22"/>
                <w:szCs w:val="22"/>
                <w:lang w:eastAsia="en-IE"/>
              </w:rPr>
              <w:t> </w:t>
            </w:r>
          </w:p>
        </w:tc>
        <w:tc>
          <w:tcPr>
            <w:tcW w:w="1839" w:type="dxa"/>
            <w:tcBorders>
              <w:top w:val="nil"/>
              <w:left w:val="nil"/>
              <w:bottom w:val="single" w:sz="8" w:space="0" w:color="auto"/>
              <w:right w:val="nil"/>
            </w:tcBorders>
            <w:shd w:val="clear" w:color="auto" w:fill="auto"/>
            <w:noWrap/>
            <w:vAlign w:val="bottom"/>
            <w:hideMark/>
          </w:tcPr>
          <w:p w:rsidR="00FB73AF" w:rsidRPr="00FB73AF" w:rsidRDefault="00FB73AF" w:rsidP="00FB73AF">
            <w:pPr>
              <w:rPr>
                <w:rFonts w:ascii="Calibri" w:eastAsia="Times New Roman" w:hAnsi="Calibri" w:cs="Calibri"/>
                <w:color w:val="000000"/>
                <w:sz w:val="22"/>
                <w:szCs w:val="22"/>
                <w:lang w:eastAsia="en-IE"/>
              </w:rPr>
            </w:pPr>
            <w:r w:rsidRPr="00FB73AF">
              <w:rPr>
                <w:rFonts w:ascii="Calibri" w:eastAsia="Times New Roman" w:hAnsi="Calibri" w:cs="Calibri"/>
                <w:color w:val="000000"/>
                <w:sz w:val="22"/>
                <w:szCs w:val="22"/>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FB73AF" w:rsidRPr="00FB73AF" w:rsidRDefault="00FB73AF" w:rsidP="00FB73AF">
            <w:pPr>
              <w:rPr>
                <w:rFonts w:ascii="Calibri" w:eastAsia="Times New Roman" w:hAnsi="Calibri" w:cs="Calibri"/>
                <w:color w:val="000000"/>
                <w:sz w:val="22"/>
                <w:szCs w:val="22"/>
                <w:lang w:eastAsia="en-IE"/>
              </w:rPr>
            </w:pPr>
            <w:r w:rsidRPr="00FB73AF">
              <w:rPr>
                <w:rFonts w:ascii="Calibri" w:eastAsia="Times New Roman" w:hAnsi="Calibri" w:cs="Calibri"/>
                <w:color w:val="000000"/>
                <w:sz w:val="22"/>
                <w:szCs w:val="22"/>
                <w:lang w:eastAsia="en-IE"/>
              </w:rPr>
              <w:t> </w:t>
            </w:r>
          </w:p>
        </w:tc>
      </w:tr>
    </w:tbl>
    <w:p w:rsidR="00FB73AF" w:rsidRDefault="00FB73AF" w:rsidP="0049708D">
      <w:pPr>
        <w:autoSpaceDE w:val="0"/>
        <w:autoSpaceDN w:val="0"/>
        <w:adjustRightInd w:val="0"/>
        <w:ind w:left="720"/>
        <w:rPr>
          <w:rFonts w:eastAsia="Calibri"/>
          <w:bCs/>
          <w:szCs w:val="22"/>
          <w:lang w:val="en-GB" w:eastAsia="en-US"/>
        </w:rPr>
      </w:pPr>
    </w:p>
    <w:p w:rsidR="00FB73AF" w:rsidRDefault="00FB73AF" w:rsidP="0049708D">
      <w:pPr>
        <w:autoSpaceDE w:val="0"/>
        <w:autoSpaceDN w:val="0"/>
        <w:adjustRightInd w:val="0"/>
        <w:ind w:left="720"/>
        <w:rPr>
          <w:rFonts w:eastAsia="Calibri"/>
          <w:bCs/>
          <w:szCs w:val="22"/>
          <w:lang w:val="en-GB" w:eastAsia="en-US"/>
        </w:rPr>
      </w:pPr>
    </w:p>
    <w:p w:rsidR="00FB73AF" w:rsidRDefault="00FB73AF" w:rsidP="0049708D">
      <w:pPr>
        <w:autoSpaceDE w:val="0"/>
        <w:autoSpaceDN w:val="0"/>
        <w:adjustRightInd w:val="0"/>
        <w:ind w:left="720"/>
        <w:rPr>
          <w:rFonts w:eastAsia="Calibri"/>
          <w:bCs/>
          <w:szCs w:val="22"/>
          <w:lang w:val="en-GB" w:eastAsia="en-US"/>
        </w:rPr>
      </w:pPr>
    </w:p>
    <w:p w:rsidR="00FB73AF" w:rsidRPr="0040095A" w:rsidRDefault="00FB73AF"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Organisation Structure:</w:t>
      </w:r>
    </w:p>
    <w:p w:rsidR="00FB73AF" w:rsidRPr="00FB73AF" w:rsidRDefault="00FB73AF" w:rsidP="00FB73AF">
      <w:pPr>
        <w:spacing w:after="200"/>
        <w:ind w:left="360"/>
        <w:contextualSpacing/>
        <w:rPr>
          <w:rFonts w:eastAsia="Calibri"/>
          <w:b/>
          <w:szCs w:val="22"/>
          <w:u w:val="single"/>
          <w:lang w:val="en-GB" w:eastAsia="en-US"/>
        </w:rPr>
      </w:pPr>
    </w:p>
    <w:p w:rsidR="00FB73AF" w:rsidRDefault="00FB73AF" w:rsidP="00FB73AF">
      <w:pPr>
        <w:spacing w:after="200"/>
        <w:rPr>
          <w:rFonts w:eastAsia="Calibri"/>
          <w:bCs/>
          <w:szCs w:val="22"/>
          <w:lang w:val="en-GB" w:eastAsia="en-US"/>
        </w:rPr>
      </w:pPr>
      <w:r w:rsidRPr="00FB73AF">
        <w:rPr>
          <w:rFonts w:eastAsia="Calibri"/>
          <w:szCs w:val="22"/>
          <w:lang w:val="en-GB" w:eastAsia="en-US"/>
        </w:rPr>
        <w:t xml:space="preserve">The Nazareth House </w:t>
      </w:r>
      <w:r>
        <w:rPr>
          <w:rFonts w:eastAsia="Calibri"/>
          <w:szCs w:val="22"/>
          <w:lang w:val="en-GB" w:eastAsia="en-US"/>
        </w:rPr>
        <w:t xml:space="preserve">Management and Ballymote </w:t>
      </w:r>
      <w:r w:rsidRPr="00FB73AF">
        <w:rPr>
          <w:rFonts w:eastAsia="Calibri"/>
          <w:szCs w:val="22"/>
          <w:lang w:val="en-GB" w:eastAsia="en-US"/>
        </w:rPr>
        <w:t xml:space="preserve">Organisation structure at </w:t>
      </w:r>
      <w:r w:rsidR="002A7982">
        <w:rPr>
          <w:rFonts w:eastAsia="Calibri"/>
          <w:szCs w:val="22"/>
          <w:lang w:val="en-GB" w:eastAsia="en-US"/>
        </w:rPr>
        <w:t xml:space="preserve">November </w:t>
      </w:r>
      <w:r>
        <w:rPr>
          <w:rFonts w:eastAsia="Calibri"/>
          <w:szCs w:val="22"/>
          <w:lang w:val="en-GB" w:eastAsia="en-US"/>
        </w:rPr>
        <w:t>2017</w:t>
      </w:r>
      <w:r w:rsidRPr="00FB73AF">
        <w:rPr>
          <w:rFonts w:eastAsia="Calibri"/>
          <w:szCs w:val="22"/>
          <w:lang w:val="en-GB" w:eastAsia="en-US"/>
        </w:rPr>
        <w:t xml:space="preserve"> is </w:t>
      </w:r>
      <w:r>
        <w:rPr>
          <w:rFonts w:eastAsia="Calibri"/>
          <w:szCs w:val="22"/>
          <w:lang w:val="en-GB" w:eastAsia="en-US"/>
        </w:rPr>
        <w:t>in Appendix 1</w:t>
      </w:r>
    </w:p>
    <w:p w:rsidR="00C27CE3" w:rsidRPr="00C27CE3" w:rsidRDefault="00C27CE3" w:rsidP="00C27CE3">
      <w:pPr>
        <w:rPr>
          <w:b/>
          <w:u w:val="single"/>
        </w:rPr>
      </w:pPr>
    </w:p>
    <w:p w:rsidR="00C27CE3" w:rsidRPr="00C27CE3" w:rsidRDefault="00C27CE3" w:rsidP="00C27CE3">
      <w:pPr>
        <w:pStyle w:val="ListParagraph"/>
        <w:numPr>
          <w:ilvl w:val="0"/>
          <w:numId w:val="19"/>
        </w:numPr>
        <w:rPr>
          <w:rFonts w:ascii="Times New Roman" w:hAnsi="Times New Roman"/>
          <w:b/>
          <w:sz w:val="24"/>
          <w:u w:val="single"/>
        </w:rPr>
      </w:pPr>
      <w:r w:rsidRPr="00C27CE3">
        <w:rPr>
          <w:rFonts w:ascii="Times New Roman" w:hAnsi="Times New Roman"/>
          <w:b/>
          <w:sz w:val="24"/>
          <w:u w:val="single"/>
        </w:rPr>
        <w:t>Age Range and Sex of the Residents:</w:t>
      </w:r>
    </w:p>
    <w:p w:rsidR="00C27CE3" w:rsidRPr="00C27CE3" w:rsidRDefault="00C27CE3" w:rsidP="00C27CE3">
      <w:pPr>
        <w:spacing w:after="200"/>
        <w:ind w:left="360"/>
        <w:contextualSpacing/>
        <w:rPr>
          <w:rFonts w:eastAsia="Calibri"/>
          <w:szCs w:val="22"/>
          <w:lang w:val="en-GB" w:eastAsia="en-US"/>
        </w:rPr>
      </w:pPr>
      <w:r>
        <w:rPr>
          <w:rFonts w:eastAsia="Calibri"/>
          <w:szCs w:val="22"/>
          <w:lang w:val="en-GB" w:eastAsia="en-US"/>
        </w:rPr>
        <w:t xml:space="preserve">Ballymote Community Nursing Unit </w:t>
      </w:r>
      <w:r w:rsidRPr="00C27CE3">
        <w:rPr>
          <w:rFonts w:eastAsia="Calibri"/>
          <w:szCs w:val="22"/>
          <w:lang w:val="en-GB" w:eastAsia="en-US"/>
        </w:rPr>
        <w:t>provides accommodation for people, male and female, over the age of 18 years.</w:t>
      </w:r>
    </w:p>
    <w:p w:rsidR="00FB73AF" w:rsidRPr="0049708D" w:rsidRDefault="00FB73AF" w:rsidP="0049708D">
      <w:pPr>
        <w:autoSpaceDE w:val="0"/>
        <w:autoSpaceDN w:val="0"/>
        <w:adjustRightInd w:val="0"/>
        <w:ind w:left="720"/>
        <w:rPr>
          <w:rFonts w:eastAsia="Calibri"/>
          <w:bCs/>
          <w:szCs w:val="22"/>
          <w:lang w:val="en-GB" w:eastAsia="en-US"/>
        </w:rPr>
      </w:pPr>
    </w:p>
    <w:p w:rsidR="00FB73AF" w:rsidRPr="0040095A" w:rsidRDefault="00FB73AF"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 xml:space="preserve">Range of </w:t>
      </w:r>
      <w:r w:rsidR="005C2198">
        <w:rPr>
          <w:rFonts w:ascii="Times New Roman" w:hAnsi="Times New Roman"/>
          <w:b/>
          <w:sz w:val="24"/>
          <w:u w:val="single"/>
        </w:rPr>
        <w:t xml:space="preserve">care </w:t>
      </w:r>
      <w:r w:rsidRPr="0040095A">
        <w:rPr>
          <w:rFonts w:ascii="Times New Roman" w:hAnsi="Times New Roman"/>
          <w:b/>
          <w:sz w:val="24"/>
          <w:u w:val="single"/>
        </w:rPr>
        <w:t>needs to be met:</w:t>
      </w:r>
    </w:p>
    <w:p w:rsidR="00FB73AF" w:rsidRPr="00FB73AF" w:rsidRDefault="00FB73AF" w:rsidP="00FB73AF">
      <w:pPr>
        <w:spacing w:after="200"/>
        <w:ind w:left="360"/>
        <w:contextualSpacing/>
        <w:rPr>
          <w:rFonts w:eastAsia="Calibri"/>
          <w:szCs w:val="22"/>
          <w:lang w:val="en-GB" w:eastAsia="en-US"/>
        </w:rPr>
      </w:pPr>
      <w:r w:rsidRPr="00FB73AF">
        <w:rPr>
          <w:rFonts w:eastAsia="Calibri"/>
          <w:szCs w:val="22"/>
          <w:lang w:val="en-GB" w:eastAsia="en-US"/>
        </w:rPr>
        <w:t xml:space="preserve">The range of care needs provided by the designated centre are designed to meet the physical, cognitive, social occupational, psychological and spiritual needs of residents over 18 years of age admitted to the centre. Care services are provided on a long term basis or short term respite/convalescence basis to residents whose level of need and dependency may be deemed low/medium/high or maximum category. The range of care services provided for each resident are assessed on individual basis and reflect the changes in level of need as time progresses right up to and including holistic end of life care. </w:t>
      </w:r>
    </w:p>
    <w:p w:rsidR="00FB73AF" w:rsidRDefault="00FB73AF" w:rsidP="00FB73AF">
      <w:pPr>
        <w:spacing w:after="200"/>
        <w:ind w:left="360"/>
        <w:contextualSpacing/>
        <w:rPr>
          <w:rFonts w:eastAsia="Calibri"/>
          <w:b/>
          <w:szCs w:val="22"/>
          <w:u w:val="single"/>
          <w:lang w:val="en-GB" w:eastAsia="en-US"/>
        </w:rPr>
      </w:pPr>
    </w:p>
    <w:p w:rsidR="00FB73AF" w:rsidRPr="0040095A" w:rsidRDefault="00FB73AF"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Type of nursing care to be provided:</w:t>
      </w:r>
    </w:p>
    <w:p w:rsidR="00FB73AF" w:rsidRPr="00FB73AF" w:rsidRDefault="00FB73AF" w:rsidP="00FB73AF">
      <w:pPr>
        <w:autoSpaceDE w:val="0"/>
        <w:autoSpaceDN w:val="0"/>
        <w:adjustRightInd w:val="0"/>
        <w:ind w:left="360"/>
        <w:rPr>
          <w:rFonts w:eastAsia="Calibri"/>
          <w:szCs w:val="22"/>
          <w:lang w:val="ga-IE" w:eastAsia="en-US"/>
        </w:rPr>
      </w:pPr>
      <w:r w:rsidRPr="00FB73AF">
        <w:rPr>
          <w:rFonts w:eastAsia="Calibri"/>
          <w:szCs w:val="22"/>
          <w:lang w:val="en-GB" w:eastAsia="en-US"/>
        </w:rPr>
        <w:t xml:space="preserve">The types of nursing care to be provided by the designated centre are professional medical services for dependent residents with serious illness or disabilities. We provide a 24 hour nursing care service, seven days a week, including general, </w:t>
      </w:r>
      <w:r w:rsidR="00F61A31">
        <w:rPr>
          <w:rFonts w:eastAsia="Calibri"/>
          <w:szCs w:val="22"/>
          <w:lang w:val="en-GB" w:eastAsia="en-US"/>
        </w:rPr>
        <w:t xml:space="preserve">long term, </w:t>
      </w:r>
      <w:r w:rsidRPr="00FB73AF">
        <w:rPr>
          <w:rFonts w:eastAsia="Calibri"/>
          <w:szCs w:val="22"/>
          <w:lang w:val="en-GB" w:eastAsia="en-US"/>
        </w:rPr>
        <w:t>respite, dementia and palliative end of life nursing. All nurses are registered with An Bord Altranais (Nursing Board) and hold either registered general nurse or psychiatric and mental health qualifications. The person in charge ensures the promotion of high standards through continuous professional education, training and practice and professional conduct among nurses thus ensuring the protection of residents.</w:t>
      </w:r>
    </w:p>
    <w:p w:rsidR="00FB73AF" w:rsidRPr="00FB73AF" w:rsidRDefault="00FB73AF" w:rsidP="00FB73AF">
      <w:pPr>
        <w:autoSpaceDE w:val="0"/>
        <w:autoSpaceDN w:val="0"/>
        <w:adjustRightInd w:val="0"/>
        <w:rPr>
          <w:rFonts w:eastAsia="Calibri"/>
          <w:szCs w:val="22"/>
          <w:lang w:val="ga-IE" w:eastAsia="en-US"/>
        </w:rPr>
      </w:pPr>
    </w:p>
    <w:p w:rsidR="00FB73AF" w:rsidRPr="00FB73AF" w:rsidRDefault="00FB73AF" w:rsidP="00FB73AF">
      <w:pPr>
        <w:autoSpaceDE w:val="0"/>
        <w:autoSpaceDN w:val="0"/>
        <w:adjustRightInd w:val="0"/>
        <w:rPr>
          <w:rFonts w:eastAsia="Calibri"/>
          <w:szCs w:val="22"/>
          <w:lang w:val="ga-IE" w:eastAsia="en-US"/>
        </w:rPr>
      </w:pPr>
    </w:p>
    <w:p w:rsidR="00FB73AF" w:rsidRPr="0040095A" w:rsidRDefault="00FB73AF"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Admission criteria to the designated centre:</w:t>
      </w:r>
    </w:p>
    <w:p w:rsidR="00FB73AF" w:rsidRDefault="00FB73AF" w:rsidP="00FB73AF">
      <w:pPr>
        <w:autoSpaceDE w:val="0"/>
        <w:autoSpaceDN w:val="0"/>
        <w:adjustRightInd w:val="0"/>
        <w:ind w:left="360"/>
        <w:rPr>
          <w:rFonts w:eastAsia="Calibri"/>
          <w:lang w:val="en-GB" w:eastAsia="en-US"/>
        </w:rPr>
      </w:pPr>
      <w:r w:rsidRPr="00FB73AF">
        <w:rPr>
          <w:rFonts w:eastAsia="Calibri"/>
          <w:lang w:val="en-GB" w:eastAsia="en-US"/>
        </w:rPr>
        <w:t xml:space="preserve">Admissions </w:t>
      </w:r>
      <w:r w:rsidR="002A7982">
        <w:rPr>
          <w:rFonts w:eastAsia="Calibri"/>
          <w:lang w:val="en-GB" w:eastAsia="en-US"/>
        </w:rPr>
        <w:t xml:space="preserve">for long term care </w:t>
      </w:r>
      <w:r w:rsidRPr="00FB73AF">
        <w:rPr>
          <w:rFonts w:eastAsia="Calibri"/>
          <w:lang w:val="en-GB" w:eastAsia="en-US"/>
        </w:rPr>
        <w:t xml:space="preserve">to </w:t>
      </w:r>
      <w:r>
        <w:rPr>
          <w:rFonts w:eastAsia="Calibri"/>
          <w:lang w:val="en-GB" w:eastAsia="en-US"/>
        </w:rPr>
        <w:t xml:space="preserve">Ballymote Community Nursing Unit </w:t>
      </w:r>
      <w:r w:rsidRPr="00FB73AF">
        <w:rPr>
          <w:rFonts w:eastAsia="Calibri"/>
          <w:lang w:val="en-GB" w:eastAsia="en-US"/>
        </w:rPr>
        <w:t xml:space="preserve">shall normally be planned. The centre has a written Admission </w:t>
      </w:r>
      <w:r w:rsidR="00F61A31" w:rsidRPr="00FB73AF">
        <w:rPr>
          <w:rFonts w:eastAsia="Calibri"/>
          <w:lang w:val="en-GB" w:eastAsia="en-US"/>
        </w:rPr>
        <w:t>Policy and</w:t>
      </w:r>
      <w:r w:rsidRPr="00FB73AF">
        <w:rPr>
          <w:rFonts w:eastAsia="Calibri"/>
          <w:lang w:val="en-GB" w:eastAsia="en-US"/>
        </w:rPr>
        <w:t xml:space="preserve"> Procedures in place.</w:t>
      </w:r>
    </w:p>
    <w:p w:rsidR="00693DC7" w:rsidRDefault="00693DC7" w:rsidP="00FB73AF">
      <w:pPr>
        <w:autoSpaceDE w:val="0"/>
        <w:autoSpaceDN w:val="0"/>
        <w:adjustRightInd w:val="0"/>
        <w:ind w:left="360"/>
        <w:rPr>
          <w:rFonts w:eastAsia="Calibri"/>
          <w:lang w:val="en-GB" w:eastAsia="en-US"/>
        </w:rPr>
      </w:pPr>
    </w:p>
    <w:p w:rsidR="00693DC7" w:rsidRPr="00693DC7" w:rsidRDefault="00693DC7" w:rsidP="00693DC7">
      <w:pPr>
        <w:shd w:val="clear" w:color="auto" w:fill="FFFFFF"/>
        <w:tabs>
          <w:tab w:val="left" w:pos="426"/>
        </w:tabs>
        <w:ind w:left="284" w:firstLine="76"/>
        <w:rPr>
          <w:b/>
          <w:lang w:eastAsia="en-US"/>
        </w:rPr>
      </w:pPr>
      <w:r w:rsidRPr="00693DC7">
        <w:rPr>
          <w:rFonts w:eastAsia="Calibri"/>
          <w:b/>
          <w:lang w:val="en-GB" w:eastAsia="en-US"/>
        </w:rPr>
        <w:t>In the interim and until the ten</w:t>
      </w:r>
      <w:r>
        <w:rPr>
          <w:rFonts w:eastAsia="Calibri"/>
          <w:b/>
          <w:lang w:val="en-GB" w:eastAsia="en-US"/>
        </w:rPr>
        <w:t xml:space="preserve"> (10)</w:t>
      </w:r>
      <w:r w:rsidRPr="00693DC7">
        <w:rPr>
          <w:rFonts w:eastAsia="Calibri"/>
          <w:b/>
          <w:lang w:val="en-GB" w:eastAsia="en-US"/>
        </w:rPr>
        <w:t xml:space="preserve"> single</w:t>
      </w:r>
      <w:r>
        <w:rPr>
          <w:rFonts w:eastAsia="Calibri"/>
          <w:b/>
          <w:lang w:val="en-GB" w:eastAsia="en-US"/>
        </w:rPr>
        <w:t xml:space="preserve"> bedroom </w:t>
      </w:r>
      <w:r w:rsidRPr="00693DC7">
        <w:rPr>
          <w:rFonts w:eastAsia="Calibri"/>
          <w:b/>
          <w:lang w:val="en-GB" w:eastAsia="en-US"/>
        </w:rPr>
        <w:t xml:space="preserve">extension is completed in March 2019, </w:t>
      </w:r>
      <w:r w:rsidRPr="00F61A31">
        <w:rPr>
          <w:b/>
          <w:u w:val="single"/>
        </w:rPr>
        <w:t>only</w:t>
      </w:r>
      <w:r w:rsidRPr="00693DC7">
        <w:rPr>
          <w:b/>
        </w:rPr>
        <w:t xml:space="preserve"> short term respite</w:t>
      </w:r>
      <w:r w:rsidR="00F61A31">
        <w:rPr>
          <w:b/>
        </w:rPr>
        <w:t xml:space="preserve"> and </w:t>
      </w:r>
      <w:r>
        <w:rPr>
          <w:b/>
        </w:rPr>
        <w:t>convalesci</w:t>
      </w:r>
      <w:r w:rsidRPr="00693DC7">
        <w:rPr>
          <w:b/>
        </w:rPr>
        <w:t>ng residents will be admitted to the multiple occupancy rooms</w:t>
      </w:r>
      <w:r>
        <w:rPr>
          <w:b/>
        </w:rPr>
        <w:t xml:space="preserve"> in the centre.</w:t>
      </w:r>
    </w:p>
    <w:p w:rsidR="00693DC7" w:rsidRPr="00FB73AF" w:rsidRDefault="00693DC7" w:rsidP="00FB73AF">
      <w:pPr>
        <w:autoSpaceDE w:val="0"/>
        <w:autoSpaceDN w:val="0"/>
        <w:adjustRightInd w:val="0"/>
        <w:ind w:left="360"/>
        <w:rPr>
          <w:rFonts w:eastAsia="Calibri"/>
          <w:lang w:val="en-GB" w:eastAsia="en-US"/>
        </w:rPr>
      </w:pPr>
    </w:p>
    <w:p w:rsidR="00FB73AF" w:rsidRPr="00FB73AF" w:rsidRDefault="002A7982" w:rsidP="00FB73AF">
      <w:pPr>
        <w:autoSpaceDE w:val="0"/>
        <w:autoSpaceDN w:val="0"/>
        <w:adjustRightInd w:val="0"/>
        <w:ind w:left="360"/>
        <w:rPr>
          <w:rFonts w:eastAsia="Calibri"/>
          <w:lang w:val="en-GB" w:eastAsia="en-US"/>
        </w:rPr>
      </w:pPr>
      <w:r>
        <w:rPr>
          <w:rFonts w:eastAsia="Calibri"/>
          <w:lang w:val="en-GB" w:eastAsia="en-US"/>
        </w:rPr>
        <w:t>In the cases of long term care, t</w:t>
      </w:r>
      <w:r w:rsidR="00FB73AF" w:rsidRPr="00FB73AF">
        <w:rPr>
          <w:rFonts w:eastAsia="Calibri"/>
          <w:lang w:val="en-GB" w:eastAsia="en-US"/>
        </w:rPr>
        <w:t>he person-in-charge ensures that the prospective resident and/or his/her family or representative is invited to visit the residential care setting before he/she makes a decision to stay. Emergency admissions are avoided where possible. The opportunity to meet with other residents during a visit is facilitated.</w:t>
      </w:r>
    </w:p>
    <w:p w:rsidR="00FB73AF" w:rsidRPr="00FB73AF" w:rsidRDefault="00FB73AF" w:rsidP="00FB73AF">
      <w:pPr>
        <w:autoSpaceDE w:val="0"/>
        <w:autoSpaceDN w:val="0"/>
        <w:adjustRightInd w:val="0"/>
        <w:ind w:left="360"/>
        <w:rPr>
          <w:rFonts w:eastAsia="Calibri"/>
          <w:lang w:val="en-GB" w:eastAsia="en-US"/>
        </w:rPr>
      </w:pPr>
    </w:p>
    <w:p w:rsidR="00FB73AF" w:rsidRPr="00FB73AF" w:rsidRDefault="00FB73AF" w:rsidP="00FB73AF">
      <w:pPr>
        <w:autoSpaceDE w:val="0"/>
        <w:autoSpaceDN w:val="0"/>
        <w:adjustRightInd w:val="0"/>
        <w:ind w:left="360"/>
        <w:rPr>
          <w:rFonts w:eastAsia="Calibri"/>
          <w:lang w:val="en-GB" w:eastAsia="en-US"/>
        </w:rPr>
      </w:pPr>
      <w:r w:rsidRPr="00FB73AF">
        <w:rPr>
          <w:rFonts w:eastAsia="Calibri"/>
          <w:lang w:val="en-GB" w:eastAsia="en-US"/>
        </w:rPr>
        <w:t>The prospective resident is given the opportunity to have an appointed member of staff meet him/her in his/her own home or current accommodation, to further discuss and plan for the transition into long term care.</w:t>
      </w:r>
    </w:p>
    <w:p w:rsidR="00FB73AF" w:rsidRPr="00FB73AF" w:rsidRDefault="00FB73AF" w:rsidP="00FB73AF">
      <w:pPr>
        <w:autoSpaceDE w:val="0"/>
        <w:autoSpaceDN w:val="0"/>
        <w:adjustRightInd w:val="0"/>
        <w:ind w:left="360"/>
        <w:rPr>
          <w:rFonts w:eastAsia="Calibri"/>
          <w:lang w:val="en-GB" w:eastAsia="en-US"/>
        </w:rPr>
      </w:pPr>
    </w:p>
    <w:p w:rsidR="00FB73AF" w:rsidRPr="00FB73AF" w:rsidRDefault="00FB73AF" w:rsidP="00FB73AF">
      <w:pPr>
        <w:autoSpaceDE w:val="0"/>
        <w:autoSpaceDN w:val="0"/>
        <w:adjustRightInd w:val="0"/>
        <w:ind w:left="360"/>
        <w:rPr>
          <w:rFonts w:eastAsia="Calibri"/>
          <w:lang w:val="en-GB" w:eastAsia="en-US"/>
        </w:rPr>
      </w:pPr>
      <w:r w:rsidRPr="00FB73AF">
        <w:rPr>
          <w:rFonts w:eastAsia="Calibri"/>
          <w:lang w:val="en-GB" w:eastAsia="en-US"/>
        </w:rPr>
        <w:lastRenderedPageBreak/>
        <w:t>The designated centre ensures that information is available to the prospective resident and/or his/her family or representative in a format and language that suits his/her communication requirements.</w:t>
      </w:r>
    </w:p>
    <w:p w:rsidR="00FB73AF" w:rsidRPr="00FB73AF" w:rsidRDefault="00FB73AF" w:rsidP="00FB73AF">
      <w:pPr>
        <w:autoSpaceDE w:val="0"/>
        <w:autoSpaceDN w:val="0"/>
        <w:adjustRightInd w:val="0"/>
        <w:rPr>
          <w:rFonts w:eastAsia="Calibri"/>
          <w:lang w:val="en-GB" w:eastAsia="en-US"/>
        </w:rPr>
      </w:pPr>
    </w:p>
    <w:p w:rsidR="00FB73AF" w:rsidRPr="00FB73AF" w:rsidRDefault="00FB73AF" w:rsidP="00FB73AF">
      <w:pPr>
        <w:autoSpaceDE w:val="0"/>
        <w:autoSpaceDN w:val="0"/>
        <w:adjustRightInd w:val="0"/>
        <w:ind w:left="360"/>
        <w:rPr>
          <w:rFonts w:eastAsia="Calibri"/>
          <w:lang w:val="ga-IE" w:eastAsia="en-US"/>
        </w:rPr>
      </w:pPr>
      <w:r w:rsidRPr="00FB73AF">
        <w:rPr>
          <w:rFonts w:eastAsia="Calibri"/>
          <w:lang w:val="en-GB" w:eastAsia="en-US"/>
        </w:rPr>
        <w:t>The designated centre produces a Guide for Residents which is clearly written and is made available in an accessible format to each prospective resident.</w:t>
      </w:r>
    </w:p>
    <w:p w:rsidR="00FB73AF" w:rsidRPr="00FB73AF" w:rsidRDefault="00FB73AF" w:rsidP="00FB73AF">
      <w:pPr>
        <w:autoSpaceDE w:val="0"/>
        <w:autoSpaceDN w:val="0"/>
        <w:adjustRightInd w:val="0"/>
        <w:ind w:left="360"/>
        <w:rPr>
          <w:rFonts w:eastAsia="Calibri"/>
          <w:lang w:val="en-GB" w:eastAsia="en-US"/>
        </w:rPr>
      </w:pPr>
      <w:r w:rsidRPr="00FB73AF">
        <w:rPr>
          <w:rFonts w:eastAsia="Calibri"/>
          <w:lang w:val="en-GB" w:eastAsia="en-US"/>
        </w:rPr>
        <w:t>The prospective resident and/or his/her family or representative are informed of all fees  payable including charges for activities and services that may have additional costs. The prospective resident will be given a ‘Contract of Care’.</w:t>
      </w:r>
    </w:p>
    <w:p w:rsidR="00FB73AF" w:rsidRPr="00FB73AF" w:rsidRDefault="00FB73AF" w:rsidP="00FB73AF">
      <w:pPr>
        <w:autoSpaceDE w:val="0"/>
        <w:autoSpaceDN w:val="0"/>
        <w:adjustRightInd w:val="0"/>
        <w:ind w:left="360"/>
        <w:rPr>
          <w:rFonts w:eastAsia="Calibri"/>
          <w:lang w:val="en-GB" w:eastAsia="en-US"/>
        </w:rPr>
      </w:pPr>
    </w:p>
    <w:p w:rsidR="00FB73AF" w:rsidRPr="00FB73AF" w:rsidRDefault="00FB73AF" w:rsidP="00FB73AF">
      <w:pPr>
        <w:autoSpaceDE w:val="0"/>
        <w:autoSpaceDN w:val="0"/>
        <w:adjustRightInd w:val="0"/>
        <w:ind w:left="360"/>
        <w:rPr>
          <w:rFonts w:eastAsia="Calibri"/>
          <w:lang w:val="en-GB" w:eastAsia="en-US"/>
        </w:rPr>
      </w:pPr>
      <w:r w:rsidRPr="00FB73AF">
        <w:rPr>
          <w:rFonts w:eastAsia="Calibri"/>
          <w:lang w:val="en-GB" w:eastAsia="en-US"/>
        </w:rPr>
        <w:t>Each prospective resident will have his/her needs assessed prior to moving into the residential care setting, a full assessment upon admission, and subsequently as required to reflect changes in need and circumstances during his/her period in residence.</w:t>
      </w:r>
    </w:p>
    <w:p w:rsidR="00FB73AF" w:rsidRPr="00FB73AF" w:rsidRDefault="00FB73AF" w:rsidP="00FB73AF">
      <w:pPr>
        <w:autoSpaceDE w:val="0"/>
        <w:autoSpaceDN w:val="0"/>
        <w:adjustRightInd w:val="0"/>
        <w:ind w:left="360"/>
        <w:rPr>
          <w:rFonts w:eastAsia="Calibri"/>
          <w:lang w:val="en-GB" w:eastAsia="en-US"/>
        </w:rPr>
      </w:pPr>
    </w:p>
    <w:p w:rsidR="00FB73AF" w:rsidRPr="00FB73AF" w:rsidRDefault="00FB73AF" w:rsidP="00FB73AF">
      <w:pPr>
        <w:autoSpaceDE w:val="0"/>
        <w:autoSpaceDN w:val="0"/>
        <w:adjustRightInd w:val="0"/>
        <w:ind w:left="360"/>
        <w:rPr>
          <w:rFonts w:eastAsia="Calibri"/>
          <w:lang w:val="en-GB" w:eastAsia="en-US"/>
        </w:rPr>
      </w:pPr>
      <w:r w:rsidRPr="00FB73AF">
        <w:rPr>
          <w:rFonts w:eastAsia="Calibri"/>
          <w:lang w:val="en-GB" w:eastAsia="en-US"/>
        </w:rPr>
        <w:t>The designated centre retains the right not to accept admission of a prospective resident following assessment.</w:t>
      </w:r>
    </w:p>
    <w:p w:rsidR="00FB73AF" w:rsidRPr="00FB73AF" w:rsidRDefault="00FB73AF" w:rsidP="00FB73AF">
      <w:pPr>
        <w:autoSpaceDE w:val="0"/>
        <w:autoSpaceDN w:val="0"/>
        <w:adjustRightInd w:val="0"/>
        <w:rPr>
          <w:rFonts w:eastAsia="Calibri"/>
          <w:lang w:val="en-GB" w:eastAsia="en-US"/>
        </w:rPr>
      </w:pPr>
    </w:p>
    <w:p w:rsidR="00FB73AF" w:rsidRPr="00FB73AF" w:rsidRDefault="00FB73AF" w:rsidP="00FB73AF">
      <w:pPr>
        <w:autoSpaceDE w:val="0"/>
        <w:autoSpaceDN w:val="0"/>
        <w:adjustRightInd w:val="0"/>
        <w:rPr>
          <w:rFonts w:eastAsia="Calibri"/>
          <w:b/>
          <w:lang w:val="en-GB" w:eastAsia="en-US"/>
        </w:rPr>
      </w:pPr>
      <w:r w:rsidRPr="00FB73AF">
        <w:rPr>
          <w:rFonts w:eastAsia="Calibri"/>
          <w:b/>
          <w:lang w:val="en-GB" w:eastAsia="en-US"/>
        </w:rPr>
        <w:t>Pre-admission</w:t>
      </w:r>
    </w:p>
    <w:p w:rsidR="00FB73AF" w:rsidRPr="00FB73AF" w:rsidRDefault="00FB73AF" w:rsidP="00FB73AF">
      <w:pPr>
        <w:autoSpaceDE w:val="0"/>
        <w:autoSpaceDN w:val="0"/>
        <w:adjustRightInd w:val="0"/>
        <w:rPr>
          <w:rFonts w:eastAsia="Calibri"/>
          <w:lang w:val="en-GB" w:eastAsia="en-US"/>
        </w:rPr>
      </w:pPr>
    </w:p>
    <w:p w:rsidR="00FB73AF" w:rsidRPr="00FB73AF" w:rsidRDefault="00FB73AF" w:rsidP="00FB73AF">
      <w:pPr>
        <w:autoSpaceDE w:val="0"/>
        <w:autoSpaceDN w:val="0"/>
        <w:adjustRightInd w:val="0"/>
        <w:ind w:left="720"/>
        <w:rPr>
          <w:rFonts w:eastAsia="Calibri"/>
          <w:b/>
          <w:lang w:val="en-GB" w:eastAsia="en-US"/>
        </w:rPr>
      </w:pPr>
      <w:r w:rsidRPr="00FB73AF">
        <w:rPr>
          <w:rFonts w:eastAsia="Calibri"/>
          <w:lang w:val="en-GB" w:eastAsia="en-US"/>
        </w:rPr>
        <w:t xml:space="preserve">All necessary information relating to the </w:t>
      </w:r>
      <w:r w:rsidR="002A7982">
        <w:rPr>
          <w:rFonts w:eastAsia="Calibri"/>
          <w:lang w:val="en-GB" w:eastAsia="en-US"/>
        </w:rPr>
        <w:t xml:space="preserve">long term </w:t>
      </w:r>
      <w:r w:rsidRPr="00FB73AF">
        <w:rPr>
          <w:rFonts w:eastAsia="Calibri"/>
          <w:lang w:val="en-GB" w:eastAsia="en-US"/>
        </w:rPr>
        <w:t>residents’ health, personal and social care needs is obtained prior to admission. In the case of emergency admissions, this information is obtained as soon as possible after admission and no later than 48 hours.</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There are protocols in place to ensure appropriate continuity of care. These ensure that information concerning the resident’s circumstances, medication, treatment and/or ongoing support by medical and other professionals is provided to the person-in-charge.</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 resident is admitted to the designated centre following a comprehensive assessment of his/her health, personal and social care needs, undertaken by appropriate professionals trained to do so. This includes any prospective resident making private arrangements for admission to the residential care setting. The resident participates in and contributes to the assessment, with the support of a family member or representative in accordance with his/her wishes.</w:t>
      </w:r>
    </w:p>
    <w:p w:rsidR="00FB73AF" w:rsidRPr="00FB73AF" w:rsidRDefault="00FB73AF" w:rsidP="00FB73AF">
      <w:pPr>
        <w:autoSpaceDE w:val="0"/>
        <w:autoSpaceDN w:val="0"/>
        <w:adjustRightInd w:val="0"/>
        <w:rPr>
          <w:rFonts w:eastAsia="Calibri"/>
          <w:lang w:val="en-GB" w:eastAsia="en-US"/>
        </w:rPr>
      </w:pPr>
    </w:p>
    <w:p w:rsidR="00FB73AF" w:rsidRPr="00FB73AF" w:rsidRDefault="00FB73AF" w:rsidP="00FB73AF">
      <w:pPr>
        <w:autoSpaceDE w:val="0"/>
        <w:autoSpaceDN w:val="0"/>
        <w:adjustRightInd w:val="0"/>
        <w:rPr>
          <w:rFonts w:eastAsia="Calibri"/>
          <w:b/>
          <w:lang w:val="en-GB" w:eastAsia="en-US"/>
        </w:rPr>
      </w:pPr>
      <w:r w:rsidRPr="00FB73AF">
        <w:rPr>
          <w:rFonts w:eastAsia="Calibri"/>
          <w:b/>
          <w:lang w:val="en-GB" w:eastAsia="en-US"/>
        </w:rPr>
        <w:t>On and subsequent to admission</w:t>
      </w:r>
    </w:p>
    <w:p w:rsidR="00FB73AF" w:rsidRPr="00FB73AF" w:rsidRDefault="00FB73AF" w:rsidP="00FB73AF">
      <w:pPr>
        <w:autoSpaceDE w:val="0"/>
        <w:autoSpaceDN w:val="0"/>
        <w:adjustRightInd w:val="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A general risk assessment is carried out and recorded upon admission to the designated centre. This is reviewed on a three monthly basis and more frequently if the needs of the resident require it.</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A comprehensive assessment of the residents’ health, personal and social care needs, using a Minimum Data Set tool, is completed within seven days of his/ her admission or sooner if the risk assessment indicates. This assessment is reviewed as indicated by the resident’s changing needs or circumstances and no less frequently than at three-monthly intervals. </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Assessment findings are communicated to the resident or representative and to his/her family in accordance with his/her wishes. </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ind w:left="720"/>
        <w:jc w:val="both"/>
        <w:rPr>
          <w:rFonts w:eastAsia="Calibri"/>
          <w:lang w:val="en-GB" w:eastAsia="en-US"/>
        </w:rPr>
      </w:pPr>
      <w:r w:rsidRPr="00FB73AF">
        <w:rPr>
          <w:rFonts w:eastAsia="Calibri"/>
          <w:lang w:val="en-GB" w:eastAsia="en-US"/>
        </w:rPr>
        <w:t>Persons under the age of 18 years are not accommodated in the centre.</w:t>
      </w:r>
    </w:p>
    <w:p w:rsidR="00FB73AF" w:rsidRPr="00FB73AF" w:rsidRDefault="00FB73AF" w:rsidP="00FB73AF">
      <w:pPr>
        <w:jc w:val="both"/>
        <w:rPr>
          <w:rFonts w:eastAsia="Calibri"/>
          <w:lang w:val="en-GB" w:eastAsia="en-US"/>
        </w:rPr>
      </w:pPr>
    </w:p>
    <w:p w:rsidR="00FB73AF" w:rsidRPr="00FB73AF" w:rsidRDefault="00FB73AF" w:rsidP="00FB73AF">
      <w:pPr>
        <w:jc w:val="both"/>
        <w:rPr>
          <w:rFonts w:eastAsia="Calibri"/>
          <w:b/>
          <w:lang w:val="en-GB" w:eastAsia="en-US"/>
        </w:rPr>
      </w:pPr>
      <w:r w:rsidRPr="00FB73AF">
        <w:rPr>
          <w:rFonts w:eastAsia="Calibri"/>
          <w:b/>
          <w:lang w:val="en-GB" w:eastAsia="en-US"/>
        </w:rPr>
        <w:t>Emergency admissions</w:t>
      </w:r>
    </w:p>
    <w:p w:rsidR="00FB73AF" w:rsidRPr="00FB73AF" w:rsidRDefault="00FB73AF" w:rsidP="00FB73AF">
      <w:pPr>
        <w:jc w:val="both"/>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lastRenderedPageBreak/>
        <w:t xml:space="preserve">Emergency admissions </w:t>
      </w:r>
      <w:r w:rsidR="002A7982">
        <w:rPr>
          <w:rFonts w:eastAsia="Calibri"/>
          <w:lang w:val="en-GB" w:eastAsia="en-US"/>
        </w:rPr>
        <w:t xml:space="preserve">for long term care </w:t>
      </w:r>
      <w:r w:rsidRPr="00FB73AF">
        <w:rPr>
          <w:rFonts w:eastAsia="Calibri"/>
          <w:lang w:val="en-GB" w:eastAsia="en-US"/>
        </w:rPr>
        <w:t>are avoided where possible. An emergency admission is an admission</w:t>
      </w:r>
      <w:r w:rsidR="002A7982">
        <w:rPr>
          <w:rFonts w:eastAsia="Calibri"/>
          <w:lang w:val="en-GB" w:eastAsia="en-US"/>
        </w:rPr>
        <w:t xml:space="preserve"> </w:t>
      </w:r>
      <w:r w:rsidRPr="00FB73AF">
        <w:rPr>
          <w:rFonts w:eastAsia="Calibri"/>
          <w:lang w:val="en-GB" w:eastAsia="en-US"/>
        </w:rPr>
        <w:t>that is unplanned, unprepared or not consented to in advance.</w:t>
      </w:r>
    </w:p>
    <w:p w:rsidR="00FB73AF" w:rsidRPr="00FB73AF" w:rsidRDefault="00FB73AF" w:rsidP="00FB73AF">
      <w:pPr>
        <w:autoSpaceDE w:val="0"/>
        <w:autoSpaceDN w:val="0"/>
        <w:adjustRightInd w:val="0"/>
        <w:ind w:left="720"/>
        <w:rPr>
          <w:rFonts w:eastAsia="Calibri"/>
          <w:lang w:eastAsia="en-US"/>
        </w:rPr>
      </w:pPr>
      <w:r w:rsidRPr="00FB73AF">
        <w:rPr>
          <w:rFonts w:eastAsia="Calibri"/>
          <w:lang w:val="en-GB" w:eastAsia="en-US"/>
        </w:rPr>
        <w:t>In the case of emergency admissions, all necessary info</w:t>
      </w:r>
      <w:r>
        <w:rPr>
          <w:rFonts w:eastAsia="Calibri"/>
          <w:lang w:val="en-GB" w:eastAsia="en-US"/>
        </w:rPr>
        <w:t xml:space="preserve">rmation relating to the </w:t>
      </w:r>
      <w:r w:rsidRPr="00FB73AF">
        <w:rPr>
          <w:rFonts w:eastAsia="Calibri"/>
          <w:lang w:val="en-GB" w:eastAsia="en-US"/>
        </w:rPr>
        <w:t xml:space="preserve">resident’s health, personal and social care needs is obtained as soon as possible after admission and no later than 48 hours. Protocols are in place to ensure appropriate continuity of care. These ensure that information concerning the resident’s circumstances, medication, treatment and/or ongoing support by medical and other professionals is provided to the person-in-charge. The resident participates in and contributes to the assessment, with the support of a family member or representative in accordance with his/her wishes. </w:t>
      </w:r>
      <w:r w:rsidRPr="00FB73AF">
        <w:rPr>
          <w:rFonts w:eastAsia="Calibri"/>
          <w:lang w:val="ga-IE" w:eastAsia="en-US"/>
        </w:rPr>
        <w:t xml:space="preserve"> </w:t>
      </w:r>
    </w:p>
    <w:p w:rsidR="00C95939" w:rsidRDefault="00C95939" w:rsidP="00C95939">
      <w:pPr>
        <w:jc w:val="both"/>
        <w:rPr>
          <w:bCs/>
        </w:rPr>
      </w:pPr>
    </w:p>
    <w:p w:rsidR="00C95939" w:rsidRDefault="00C95939" w:rsidP="00C95939">
      <w:pPr>
        <w:jc w:val="both"/>
        <w:rPr>
          <w:bCs/>
        </w:rPr>
      </w:pPr>
    </w:p>
    <w:p w:rsidR="00C95939" w:rsidRPr="0040095A" w:rsidRDefault="00C95939" w:rsidP="0040095A">
      <w:pPr>
        <w:pStyle w:val="ListParagraph"/>
        <w:ind w:left="360"/>
        <w:rPr>
          <w:rFonts w:ascii="Times New Roman" w:hAnsi="Times New Roman"/>
          <w:b/>
          <w:sz w:val="24"/>
          <w:u w:val="single"/>
        </w:rPr>
      </w:pPr>
    </w:p>
    <w:p w:rsidR="00FB73AF" w:rsidRPr="0040095A" w:rsidRDefault="00FB73AF"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Arrangements for social activities, hobbies and leisure interests:</w:t>
      </w:r>
    </w:p>
    <w:p w:rsidR="00FB73AF" w:rsidRPr="00FB73AF" w:rsidRDefault="00FB73AF" w:rsidP="00FB73AF">
      <w:pPr>
        <w:ind w:left="720"/>
        <w:rPr>
          <w:rFonts w:eastAsia="Calibri"/>
          <w:szCs w:val="22"/>
          <w:lang w:val="ga-IE" w:eastAsia="en-US"/>
        </w:rPr>
      </w:pPr>
      <w:r w:rsidRPr="00FB73AF">
        <w:rPr>
          <w:rFonts w:eastAsia="Calibri"/>
          <w:szCs w:val="22"/>
          <w:lang w:val="en-GB" w:eastAsia="en-US"/>
        </w:rPr>
        <w:t>In order to enhance the care provided and enable residents</w:t>
      </w:r>
      <w:r w:rsidR="005950C8">
        <w:rPr>
          <w:rFonts w:eastAsia="Calibri"/>
          <w:szCs w:val="22"/>
          <w:lang w:val="en-GB" w:eastAsia="en-US"/>
        </w:rPr>
        <w:t xml:space="preserve"> to</w:t>
      </w:r>
      <w:r w:rsidRPr="00FB73AF">
        <w:rPr>
          <w:rFonts w:eastAsia="Calibri"/>
          <w:szCs w:val="22"/>
          <w:lang w:val="en-GB" w:eastAsia="en-US"/>
        </w:rPr>
        <w:t xml:space="preserve"> fulfil their personal, social and psychological needs the following services and activities are provided by the designated centre. </w:t>
      </w:r>
      <w:r w:rsidR="005950C8">
        <w:rPr>
          <w:rFonts w:eastAsia="Calibri"/>
          <w:szCs w:val="22"/>
          <w:lang w:val="en-GB" w:eastAsia="en-US"/>
        </w:rPr>
        <w:t>In conjunction with our Residents, their families and their key link staff, an individualised purposeful and meaningful person centred activity plan is developed for each resident.</w:t>
      </w:r>
    </w:p>
    <w:p w:rsidR="00FB73AF" w:rsidRDefault="0063229F" w:rsidP="0063229F">
      <w:pPr>
        <w:ind w:left="720"/>
        <w:rPr>
          <w:rFonts w:eastAsia="Calibri"/>
          <w:lang w:val="en-GB" w:eastAsia="en-US"/>
        </w:rPr>
      </w:pPr>
      <w:r>
        <w:rPr>
          <w:rFonts w:eastAsia="Calibri"/>
          <w:lang w:val="en-GB" w:eastAsia="en-US"/>
        </w:rPr>
        <w:t>M</w:t>
      </w:r>
      <w:r w:rsidR="00FB73AF" w:rsidRPr="00FB73AF">
        <w:rPr>
          <w:rFonts w:eastAsia="Calibri"/>
          <w:lang w:val="en-GB" w:eastAsia="en-US"/>
        </w:rPr>
        <w:t>usic groups are en</w:t>
      </w:r>
      <w:r>
        <w:rPr>
          <w:rFonts w:eastAsia="Calibri"/>
          <w:lang w:val="en-GB" w:eastAsia="en-US"/>
        </w:rPr>
        <w:t>couraged to visit Ballymote CNU</w:t>
      </w:r>
      <w:r w:rsidR="00FB73AF" w:rsidRPr="00FB73AF">
        <w:rPr>
          <w:rFonts w:eastAsia="Calibri"/>
          <w:lang w:val="en-GB" w:eastAsia="en-US"/>
        </w:rPr>
        <w:t xml:space="preserve"> regularly and provide entertainment for the residents.</w:t>
      </w:r>
      <w:r>
        <w:rPr>
          <w:rFonts w:eastAsia="Calibri"/>
          <w:lang w:val="en-GB" w:eastAsia="en-US"/>
        </w:rPr>
        <w:t xml:space="preserve"> Seasonal craft sessions are provided and the local library facilitates the unit with a block book lending service. Daily newspapers are delivered to the Unit. We also have a travelling farm which visits the Unit regular. Volunteer singers, musicians and dancers provide music and dance sessions.  Children and </w:t>
      </w:r>
      <w:r w:rsidR="00FB73AF" w:rsidRPr="00FB73AF">
        <w:rPr>
          <w:rFonts w:eastAsia="Calibri"/>
          <w:lang w:val="en-GB" w:eastAsia="en-US"/>
        </w:rPr>
        <w:t>their teachers from the local schools visit at Christmas time and put on a nativity play or sing carols. Birthdays are celebrated by agreement with the residents. Residents are encouraged to go out for day trips arranged by the centre or on weekends with family or friends or to the pub for a drink if their condition permits.</w:t>
      </w:r>
      <w:r>
        <w:rPr>
          <w:rFonts w:eastAsia="Calibri"/>
          <w:lang w:val="en-GB" w:eastAsia="en-US"/>
        </w:rPr>
        <w:t xml:space="preserve"> The staff on the unit use every opportunity to help the residents remain included in the community by helping to maintain their social and cultural links.</w:t>
      </w:r>
    </w:p>
    <w:p w:rsidR="004F4758" w:rsidRPr="0063229F" w:rsidRDefault="004F4758" w:rsidP="0063229F">
      <w:pPr>
        <w:ind w:left="720"/>
        <w:rPr>
          <w:rFonts w:eastAsia="Calibri"/>
          <w:lang w:val="ga-IE" w:eastAsia="en-US"/>
        </w:rPr>
      </w:pPr>
    </w:p>
    <w:p w:rsidR="0040095A" w:rsidRPr="00FB73AF" w:rsidRDefault="0040095A" w:rsidP="00FB73AF">
      <w:pPr>
        <w:ind w:left="720"/>
        <w:rPr>
          <w:rFonts w:eastAsia="Calibri"/>
          <w:szCs w:val="22"/>
          <w:lang w:val="ga-IE" w:eastAsia="en-US"/>
        </w:rPr>
      </w:pPr>
    </w:p>
    <w:tbl>
      <w:tblPr>
        <w:tblW w:w="10161"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570"/>
        <w:gridCol w:w="1817"/>
        <w:gridCol w:w="2222"/>
      </w:tblGrid>
      <w:tr w:rsidR="00FB73AF" w:rsidRPr="00FB73AF" w:rsidTr="0040095A">
        <w:trPr>
          <w:trHeight w:val="411"/>
        </w:trPr>
        <w:tc>
          <w:tcPr>
            <w:tcW w:w="2552" w:type="dxa"/>
          </w:tcPr>
          <w:p w:rsidR="00FB73AF" w:rsidRPr="00FB73AF" w:rsidRDefault="00FB73AF" w:rsidP="00FB73AF">
            <w:pPr>
              <w:rPr>
                <w:rFonts w:eastAsia="Calibri"/>
                <w:b/>
                <w:lang w:val="en-GB" w:eastAsia="en-US"/>
              </w:rPr>
            </w:pPr>
            <w:r w:rsidRPr="00FB73AF">
              <w:rPr>
                <w:rFonts w:eastAsia="Calibri"/>
                <w:b/>
                <w:lang w:val="en-GB" w:eastAsia="en-US"/>
              </w:rPr>
              <w:t>Service/ Facility/ Activity</w:t>
            </w:r>
          </w:p>
        </w:tc>
        <w:tc>
          <w:tcPr>
            <w:tcW w:w="3570" w:type="dxa"/>
          </w:tcPr>
          <w:p w:rsidR="00FB73AF" w:rsidRPr="00FB73AF" w:rsidRDefault="00FB73AF" w:rsidP="00FB73AF">
            <w:pPr>
              <w:rPr>
                <w:rFonts w:eastAsia="Calibri"/>
                <w:b/>
                <w:lang w:val="en-GB" w:eastAsia="en-US"/>
              </w:rPr>
            </w:pPr>
            <w:r w:rsidRPr="00FB73AF">
              <w:rPr>
                <w:rFonts w:eastAsia="Calibri"/>
                <w:b/>
                <w:lang w:val="en-GB" w:eastAsia="en-US"/>
              </w:rPr>
              <w:t>Frequency</w:t>
            </w:r>
          </w:p>
        </w:tc>
        <w:tc>
          <w:tcPr>
            <w:tcW w:w="1817" w:type="dxa"/>
          </w:tcPr>
          <w:p w:rsidR="00FB73AF" w:rsidRPr="00FB73AF" w:rsidRDefault="00FB73AF" w:rsidP="00FB73AF">
            <w:pPr>
              <w:rPr>
                <w:rFonts w:eastAsia="Calibri"/>
                <w:b/>
                <w:lang w:val="en-GB" w:eastAsia="en-US"/>
              </w:rPr>
            </w:pPr>
            <w:r w:rsidRPr="00FB73AF">
              <w:rPr>
                <w:rFonts w:eastAsia="Calibri"/>
                <w:b/>
                <w:lang w:val="en-GB" w:eastAsia="en-US"/>
              </w:rPr>
              <w:t>Frequency &amp; Accessibility</w:t>
            </w:r>
          </w:p>
        </w:tc>
        <w:tc>
          <w:tcPr>
            <w:tcW w:w="2222" w:type="dxa"/>
          </w:tcPr>
          <w:p w:rsidR="00FB73AF" w:rsidRPr="00FB73AF" w:rsidRDefault="00FB73AF" w:rsidP="00FB73AF">
            <w:pPr>
              <w:rPr>
                <w:rFonts w:eastAsia="Calibri"/>
                <w:b/>
                <w:lang w:val="en-GB" w:eastAsia="en-US"/>
              </w:rPr>
            </w:pPr>
            <w:r w:rsidRPr="00FB73AF">
              <w:rPr>
                <w:rFonts w:eastAsia="Calibri"/>
                <w:b/>
                <w:lang w:val="en-GB" w:eastAsia="en-US"/>
              </w:rPr>
              <w:t>Fees</w:t>
            </w:r>
          </w:p>
        </w:tc>
      </w:tr>
      <w:tr w:rsidR="00FB73AF" w:rsidRPr="00FB73AF" w:rsidTr="0040095A">
        <w:trPr>
          <w:trHeight w:val="490"/>
        </w:trPr>
        <w:tc>
          <w:tcPr>
            <w:tcW w:w="2552" w:type="dxa"/>
          </w:tcPr>
          <w:p w:rsidR="00FB73AF" w:rsidRPr="00FB73AF" w:rsidRDefault="00FB73AF" w:rsidP="00FB73AF">
            <w:pPr>
              <w:rPr>
                <w:rFonts w:eastAsia="Calibri"/>
                <w:lang w:val="en-GB" w:eastAsia="en-US"/>
              </w:rPr>
            </w:pPr>
            <w:r w:rsidRPr="00FB73AF">
              <w:rPr>
                <w:rFonts w:eastAsia="Calibri"/>
                <w:lang w:val="en-GB" w:eastAsia="en-US"/>
              </w:rPr>
              <w:t>Hairdresser</w:t>
            </w:r>
          </w:p>
          <w:p w:rsidR="00FB73AF" w:rsidRPr="00FB73AF" w:rsidRDefault="00FB73AF" w:rsidP="00FB73AF">
            <w:pPr>
              <w:rPr>
                <w:rFonts w:eastAsia="Calibri"/>
                <w:lang w:val="en-GB" w:eastAsia="en-US"/>
              </w:rPr>
            </w:pPr>
          </w:p>
        </w:tc>
        <w:tc>
          <w:tcPr>
            <w:tcW w:w="3570" w:type="dxa"/>
          </w:tcPr>
          <w:p w:rsidR="00FB73AF" w:rsidRPr="00FB73AF" w:rsidRDefault="00FB73AF" w:rsidP="00FB73AF">
            <w:pPr>
              <w:rPr>
                <w:rFonts w:eastAsia="Calibri"/>
                <w:lang w:eastAsia="en-US"/>
              </w:rPr>
            </w:pPr>
            <w:r w:rsidRPr="00FB73AF">
              <w:rPr>
                <w:rFonts w:eastAsia="Calibri"/>
                <w:lang w:val="ga-IE" w:eastAsia="en-US"/>
              </w:rPr>
              <w:t>Monday</w:t>
            </w:r>
            <w:r w:rsidRPr="00FB73AF">
              <w:rPr>
                <w:rFonts w:eastAsia="Calibri"/>
                <w:lang w:eastAsia="en-US"/>
              </w:rPr>
              <w:t xml:space="preserve"> –  10.00 hrs – 15.00 hrs</w:t>
            </w:r>
          </w:p>
          <w:p w:rsidR="00FB73AF" w:rsidRPr="00FB73AF" w:rsidRDefault="00FB73AF" w:rsidP="00FB73AF">
            <w:pPr>
              <w:rPr>
                <w:rFonts w:eastAsia="Calibri"/>
                <w:lang w:eastAsia="en-US"/>
              </w:rPr>
            </w:pPr>
          </w:p>
        </w:tc>
        <w:tc>
          <w:tcPr>
            <w:tcW w:w="1817" w:type="dxa"/>
          </w:tcPr>
          <w:p w:rsidR="00FB73AF" w:rsidRPr="00FB73AF" w:rsidRDefault="00FB73AF" w:rsidP="00FB73AF">
            <w:pPr>
              <w:rPr>
                <w:rFonts w:eastAsia="Calibri"/>
                <w:lang w:eastAsia="en-US"/>
              </w:rPr>
            </w:pPr>
            <w:r w:rsidRPr="00FB73AF">
              <w:rPr>
                <w:rFonts w:eastAsia="Calibri"/>
                <w:lang w:eastAsia="en-US"/>
              </w:rPr>
              <w:t xml:space="preserve"> Weekly</w:t>
            </w:r>
          </w:p>
        </w:tc>
        <w:tc>
          <w:tcPr>
            <w:tcW w:w="2222" w:type="dxa"/>
          </w:tcPr>
          <w:p w:rsidR="00FB73AF" w:rsidRPr="00FB73AF" w:rsidRDefault="00FB73AF" w:rsidP="00FB73AF">
            <w:pPr>
              <w:rPr>
                <w:rFonts w:eastAsia="Calibri"/>
                <w:lang w:val="en-GB" w:eastAsia="en-US"/>
              </w:rPr>
            </w:pPr>
            <w:r w:rsidRPr="00FB73AF">
              <w:rPr>
                <w:rFonts w:eastAsia="Calibri"/>
                <w:lang w:val="en-GB" w:eastAsia="en-US"/>
              </w:rPr>
              <w:t>Fees apply</w:t>
            </w:r>
          </w:p>
          <w:p w:rsidR="00FB73AF" w:rsidRPr="00FB73AF" w:rsidRDefault="0063229F" w:rsidP="00FB73AF">
            <w:pPr>
              <w:rPr>
                <w:rFonts w:eastAsia="Calibri"/>
                <w:lang w:val="en-GB" w:eastAsia="en-US"/>
              </w:rPr>
            </w:pPr>
            <w:r>
              <w:rPr>
                <w:rFonts w:eastAsia="Calibri"/>
                <w:lang w:val="en-GB" w:eastAsia="en-US"/>
              </w:rPr>
              <w:t>Price List in Contract of Care</w:t>
            </w:r>
          </w:p>
        </w:tc>
      </w:tr>
      <w:tr w:rsidR="00FB73AF" w:rsidRPr="00FB73AF" w:rsidTr="0040095A">
        <w:tc>
          <w:tcPr>
            <w:tcW w:w="2552" w:type="dxa"/>
          </w:tcPr>
          <w:p w:rsidR="00FB73AF" w:rsidRPr="00FB73AF" w:rsidRDefault="0063229F" w:rsidP="00FB73AF">
            <w:pPr>
              <w:rPr>
                <w:rFonts w:eastAsia="Calibri"/>
                <w:lang w:val="en-GB" w:eastAsia="en-US"/>
              </w:rPr>
            </w:pPr>
            <w:r>
              <w:rPr>
                <w:rFonts w:eastAsia="Calibri"/>
                <w:lang w:val="en-GB" w:eastAsia="en-US"/>
              </w:rPr>
              <w:t xml:space="preserve">Chiropodist </w:t>
            </w:r>
          </w:p>
          <w:p w:rsidR="00FB73AF" w:rsidRPr="00FB73AF" w:rsidRDefault="00FB73AF" w:rsidP="00FB73AF">
            <w:pPr>
              <w:rPr>
                <w:rFonts w:eastAsia="Calibri"/>
                <w:lang w:val="en-GB" w:eastAsia="en-US"/>
              </w:rPr>
            </w:pPr>
          </w:p>
        </w:tc>
        <w:tc>
          <w:tcPr>
            <w:tcW w:w="3570" w:type="dxa"/>
          </w:tcPr>
          <w:p w:rsidR="00FB73AF" w:rsidRPr="00FB73AF" w:rsidRDefault="0063229F" w:rsidP="00FB73AF">
            <w:pPr>
              <w:rPr>
                <w:rFonts w:eastAsia="Calibri"/>
                <w:lang w:val="en-GB" w:eastAsia="en-US"/>
              </w:rPr>
            </w:pPr>
            <w:r>
              <w:rPr>
                <w:rFonts w:eastAsia="Calibri"/>
                <w:lang w:val="en-GB" w:eastAsia="en-US"/>
              </w:rPr>
              <w:t>Contacted as required</w:t>
            </w:r>
          </w:p>
        </w:tc>
        <w:tc>
          <w:tcPr>
            <w:tcW w:w="1817" w:type="dxa"/>
          </w:tcPr>
          <w:p w:rsidR="00FB73AF" w:rsidRPr="00FB73AF" w:rsidRDefault="00FB73AF" w:rsidP="00FB73AF">
            <w:pPr>
              <w:rPr>
                <w:rFonts w:eastAsia="Calibri"/>
                <w:lang w:val="en-GB" w:eastAsia="en-US"/>
              </w:rPr>
            </w:pPr>
            <w:r w:rsidRPr="00FB73AF">
              <w:rPr>
                <w:rFonts w:eastAsia="Calibri"/>
                <w:lang w:val="en-GB" w:eastAsia="en-US"/>
              </w:rPr>
              <w:t>Monthly</w:t>
            </w:r>
          </w:p>
        </w:tc>
        <w:tc>
          <w:tcPr>
            <w:tcW w:w="2222" w:type="dxa"/>
          </w:tcPr>
          <w:p w:rsidR="00FB73AF" w:rsidRPr="00FB73AF" w:rsidRDefault="00FB73AF" w:rsidP="00FB73AF">
            <w:pPr>
              <w:rPr>
                <w:rFonts w:eastAsia="Calibri"/>
                <w:lang w:val="en-GB" w:eastAsia="en-US"/>
              </w:rPr>
            </w:pPr>
            <w:r w:rsidRPr="00FB73AF">
              <w:rPr>
                <w:rFonts w:eastAsia="Calibri"/>
                <w:lang w:val="en-GB" w:eastAsia="en-US"/>
              </w:rPr>
              <w:t>Fees apply</w:t>
            </w:r>
          </w:p>
          <w:p w:rsidR="00FB73AF" w:rsidRPr="00FB73AF" w:rsidRDefault="0063229F" w:rsidP="00FB73AF">
            <w:pPr>
              <w:rPr>
                <w:rFonts w:eastAsia="Calibri"/>
                <w:lang w:val="en-GB" w:eastAsia="en-US"/>
              </w:rPr>
            </w:pPr>
            <w:r>
              <w:rPr>
                <w:rFonts w:eastAsia="Calibri"/>
                <w:lang w:val="en-GB" w:eastAsia="en-US"/>
              </w:rPr>
              <w:t>Price List in Contract of Care</w:t>
            </w:r>
          </w:p>
        </w:tc>
      </w:tr>
      <w:tr w:rsidR="00FB73AF" w:rsidRPr="00FB73AF" w:rsidTr="0040095A">
        <w:trPr>
          <w:trHeight w:val="381"/>
        </w:trPr>
        <w:tc>
          <w:tcPr>
            <w:tcW w:w="2552" w:type="dxa"/>
          </w:tcPr>
          <w:p w:rsidR="00FB73AF" w:rsidRPr="00FB73AF" w:rsidRDefault="00FB73AF" w:rsidP="00FB73AF">
            <w:pPr>
              <w:rPr>
                <w:rFonts w:eastAsia="Calibri"/>
                <w:lang w:val="en-GB" w:eastAsia="en-US"/>
              </w:rPr>
            </w:pPr>
            <w:r w:rsidRPr="00FB73AF">
              <w:rPr>
                <w:rFonts w:eastAsia="Calibri"/>
                <w:lang w:val="en-GB" w:eastAsia="en-US"/>
              </w:rPr>
              <w:t xml:space="preserve">Dentist </w:t>
            </w:r>
          </w:p>
        </w:tc>
        <w:tc>
          <w:tcPr>
            <w:tcW w:w="3570" w:type="dxa"/>
          </w:tcPr>
          <w:p w:rsidR="00FB73AF" w:rsidRPr="00FB73AF" w:rsidRDefault="00FB73AF" w:rsidP="00FB73AF">
            <w:pPr>
              <w:rPr>
                <w:rFonts w:eastAsia="Calibri"/>
                <w:lang w:val="en-GB" w:eastAsia="en-US"/>
              </w:rPr>
            </w:pPr>
            <w:r w:rsidRPr="00FB73AF">
              <w:rPr>
                <w:rFonts w:eastAsia="Calibri"/>
                <w:lang w:val="en-GB" w:eastAsia="en-US"/>
              </w:rPr>
              <w:t>As required</w:t>
            </w:r>
          </w:p>
        </w:tc>
        <w:tc>
          <w:tcPr>
            <w:tcW w:w="1817" w:type="dxa"/>
          </w:tcPr>
          <w:p w:rsidR="00FB73AF" w:rsidRPr="00FB73AF" w:rsidRDefault="00FB73AF" w:rsidP="00FB73AF">
            <w:pPr>
              <w:rPr>
                <w:rFonts w:eastAsia="Calibri"/>
                <w:lang w:val="en-GB" w:eastAsia="en-US"/>
              </w:rPr>
            </w:pPr>
          </w:p>
        </w:tc>
        <w:tc>
          <w:tcPr>
            <w:tcW w:w="2222" w:type="dxa"/>
          </w:tcPr>
          <w:p w:rsidR="00FB73AF" w:rsidRPr="00FB73AF" w:rsidRDefault="00FB73AF" w:rsidP="00FB73AF">
            <w:pPr>
              <w:rPr>
                <w:rFonts w:eastAsia="Calibri"/>
                <w:lang w:val="en-GB" w:eastAsia="en-US"/>
              </w:rPr>
            </w:pPr>
            <w:r w:rsidRPr="00FB73AF">
              <w:rPr>
                <w:rFonts w:eastAsia="Calibri"/>
                <w:lang w:val="en-GB" w:eastAsia="en-US"/>
              </w:rPr>
              <w:t>Medical card/private</w:t>
            </w:r>
          </w:p>
        </w:tc>
      </w:tr>
      <w:tr w:rsidR="00FB73AF" w:rsidRPr="00FB73AF" w:rsidTr="0040095A">
        <w:trPr>
          <w:trHeight w:val="385"/>
        </w:trPr>
        <w:tc>
          <w:tcPr>
            <w:tcW w:w="2552" w:type="dxa"/>
            <w:tcBorders>
              <w:bottom w:val="single" w:sz="4" w:space="0" w:color="auto"/>
            </w:tcBorders>
          </w:tcPr>
          <w:p w:rsidR="00FB73AF" w:rsidRPr="00FB73AF" w:rsidRDefault="00FB73AF" w:rsidP="00FB73AF">
            <w:pPr>
              <w:rPr>
                <w:rFonts w:eastAsia="Calibri"/>
                <w:lang w:val="en-GB" w:eastAsia="en-US"/>
              </w:rPr>
            </w:pPr>
            <w:r w:rsidRPr="00FB73AF">
              <w:rPr>
                <w:rFonts w:eastAsia="Calibri"/>
                <w:lang w:val="en-GB" w:eastAsia="en-US"/>
              </w:rPr>
              <w:t>Optician</w:t>
            </w:r>
          </w:p>
        </w:tc>
        <w:tc>
          <w:tcPr>
            <w:tcW w:w="3570" w:type="dxa"/>
            <w:tcBorders>
              <w:bottom w:val="single" w:sz="4" w:space="0" w:color="auto"/>
            </w:tcBorders>
          </w:tcPr>
          <w:p w:rsidR="00FB73AF" w:rsidRPr="00FB73AF" w:rsidRDefault="00FB73AF" w:rsidP="00FB73AF">
            <w:pPr>
              <w:rPr>
                <w:rFonts w:eastAsia="Calibri"/>
                <w:lang w:val="en-GB" w:eastAsia="en-US"/>
              </w:rPr>
            </w:pPr>
            <w:r w:rsidRPr="00FB73AF">
              <w:rPr>
                <w:rFonts w:eastAsia="Calibri"/>
                <w:lang w:val="en-GB" w:eastAsia="en-US"/>
              </w:rPr>
              <w:t>As required</w:t>
            </w:r>
          </w:p>
        </w:tc>
        <w:tc>
          <w:tcPr>
            <w:tcW w:w="1817" w:type="dxa"/>
            <w:tcBorders>
              <w:bottom w:val="single" w:sz="4" w:space="0" w:color="auto"/>
            </w:tcBorders>
          </w:tcPr>
          <w:p w:rsidR="00FB73AF" w:rsidRPr="00FB73AF" w:rsidRDefault="00FB73AF" w:rsidP="00FB73AF">
            <w:pPr>
              <w:rPr>
                <w:rFonts w:eastAsia="Calibri"/>
                <w:lang w:val="en-GB" w:eastAsia="en-US"/>
              </w:rPr>
            </w:pPr>
          </w:p>
        </w:tc>
        <w:tc>
          <w:tcPr>
            <w:tcW w:w="2222" w:type="dxa"/>
            <w:tcBorders>
              <w:bottom w:val="single" w:sz="4" w:space="0" w:color="auto"/>
            </w:tcBorders>
          </w:tcPr>
          <w:p w:rsidR="00FB73AF" w:rsidRPr="00FB73AF" w:rsidRDefault="00FB73AF" w:rsidP="00FB73AF">
            <w:pPr>
              <w:rPr>
                <w:rFonts w:eastAsia="Calibri"/>
                <w:lang w:eastAsia="en-US"/>
              </w:rPr>
            </w:pPr>
            <w:r w:rsidRPr="00FB73AF">
              <w:rPr>
                <w:rFonts w:eastAsia="Calibri"/>
                <w:lang w:val="en-GB" w:eastAsia="en-US"/>
              </w:rPr>
              <w:t>Medical card/private</w:t>
            </w:r>
          </w:p>
        </w:tc>
      </w:tr>
      <w:tr w:rsidR="00FB73AF" w:rsidRPr="00FB73AF" w:rsidTr="0040095A">
        <w:trPr>
          <w:trHeight w:val="669"/>
        </w:trPr>
        <w:tc>
          <w:tcPr>
            <w:tcW w:w="2552" w:type="dxa"/>
            <w:tcBorders>
              <w:top w:val="single" w:sz="4" w:space="0" w:color="auto"/>
            </w:tcBorders>
          </w:tcPr>
          <w:p w:rsidR="00FB73AF" w:rsidRPr="00FB73AF" w:rsidRDefault="00FB73AF" w:rsidP="00FB73AF">
            <w:pPr>
              <w:rPr>
                <w:rFonts w:eastAsia="Calibri"/>
                <w:lang w:val="ga-IE" w:eastAsia="en-US"/>
              </w:rPr>
            </w:pPr>
            <w:r w:rsidRPr="00FB73AF">
              <w:rPr>
                <w:rFonts w:eastAsia="Calibri"/>
                <w:lang w:val="ga-IE" w:eastAsia="en-US"/>
              </w:rPr>
              <w:t>Physiotherapist</w:t>
            </w:r>
          </w:p>
          <w:p w:rsidR="00FB73AF" w:rsidRPr="00FB73AF" w:rsidRDefault="00FB73AF" w:rsidP="00FB73AF">
            <w:pPr>
              <w:rPr>
                <w:rFonts w:eastAsia="Calibri"/>
                <w:lang w:eastAsia="en-US"/>
              </w:rPr>
            </w:pPr>
            <w:r w:rsidRPr="00FB73AF">
              <w:rPr>
                <w:rFonts w:eastAsia="Calibri"/>
                <w:lang w:val="ga-IE" w:eastAsia="en-US"/>
              </w:rPr>
              <w:t>Physiotherapist HS</w:t>
            </w:r>
            <w:r w:rsidRPr="00FB73AF">
              <w:rPr>
                <w:rFonts w:eastAsia="Calibri"/>
                <w:lang w:eastAsia="en-US"/>
              </w:rPr>
              <w:t>E</w:t>
            </w:r>
          </w:p>
        </w:tc>
        <w:tc>
          <w:tcPr>
            <w:tcW w:w="3570" w:type="dxa"/>
            <w:tcBorders>
              <w:top w:val="single" w:sz="4" w:space="0" w:color="auto"/>
            </w:tcBorders>
          </w:tcPr>
          <w:p w:rsidR="00FB73AF" w:rsidRPr="00FB73AF" w:rsidRDefault="00FB73AF" w:rsidP="00FB73AF">
            <w:pPr>
              <w:rPr>
                <w:rFonts w:eastAsia="Calibri"/>
                <w:lang w:eastAsia="en-US"/>
              </w:rPr>
            </w:pPr>
          </w:p>
          <w:p w:rsidR="00FB73AF" w:rsidRPr="00FB73AF" w:rsidRDefault="00FB73AF" w:rsidP="00FB73AF">
            <w:pPr>
              <w:rPr>
                <w:rFonts w:eastAsia="Calibri"/>
                <w:lang w:val="en-GB" w:eastAsia="en-US"/>
              </w:rPr>
            </w:pPr>
            <w:r w:rsidRPr="00FB73AF">
              <w:rPr>
                <w:rFonts w:eastAsia="Calibri"/>
                <w:lang w:val="en-GB" w:eastAsia="en-US"/>
              </w:rPr>
              <w:t>On referral</w:t>
            </w:r>
          </w:p>
        </w:tc>
        <w:tc>
          <w:tcPr>
            <w:tcW w:w="1817" w:type="dxa"/>
            <w:tcBorders>
              <w:top w:val="single" w:sz="4" w:space="0" w:color="auto"/>
            </w:tcBorders>
          </w:tcPr>
          <w:p w:rsidR="00FB73AF" w:rsidRPr="00FB73AF" w:rsidRDefault="00FB73AF" w:rsidP="00FB73AF">
            <w:pPr>
              <w:rPr>
                <w:rFonts w:eastAsia="Calibri"/>
                <w:lang w:val="ga-IE" w:eastAsia="en-US"/>
              </w:rPr>
            </w:pPr>
          </w:p>
          <w:p w:rsidR="00FB73AF" w:rsidRPr="00FB73AF" w:rsidRDefault="00FB73AF" w:rsidP="00FB73AF">
            <w:pPr>
              <w:rPr>
                <w:rFonts w:eastAsia="Calibri"/>
                <w:lang w:val="en-GB" w:eastAsia="en-US"/>
              </w:rPr>
            </w:pPr>
            <w:r w:rsidRPr="00FB73AF">
              <w:rPr>
                <w:rFonts w:eastAsia="Calibri"/>
                <w:lang w:val="en-GB" w:eastAsia="en-US"/>
              </w:rPr>
              <w:t>On Referral</w:t>
            </w:r>
          </w:p>
        </w:tc>
        <w:tc>
          <w:tcPr>
            <w:tcW w:w="2222" w:type="dxa"/>
            <w:tcBorders>
              <w:top w:val="single" w:sz="4" w:space="0" w:color="auto"/>
            </w:tcBorders>
          </w:tcPr>
          <w:p w:rsidR="00FB73AF" w:rsidRPr="00FB73AF" w:rsidRDefault="00FB73AF" w:rsidP="00FB73AF">
            <w:pPr>
              <w:rPr>
                <w:rFonts w:eastAsia="Calibri"/>
                <w:lang w:val="ga-IE" w:eastAsia="en-US"/>
              </w:rPr>
            </w:pPr>
            <w:r w:rsidRPr="00FB73AF">
              <w:rPr>
                <w:rFonts w:eastAsia="Calibri"/>
                <w:lang w:val="ga-IE" w:eastAsia="en-US"/>
              </w:rPr>
              <w:t>Provided</w:t>
            </w:r>
          </w:p>
          <w:p w:rsidR="00FB73AF" w:rsidRPr="00FB73AF" w:rsidRDefault="00FB73AF" w:rsidP="00FB73AF">
            <w:pPr>
              <w:rPr>
                <w:rFonts w:eastAsia="Calibri"/>
                <w:lang w:val="ga-IE" w:eastAsia="en-US"/>
              </w:rPr>
            </w:pPr>
            <w:r w:rsidRPr="00FB73AF">
              <w:rPr>
                <w:rFonts w:eastAsia="Calibri"/>
                <w:lang w:val="ga-IE" w:eastAsia="en-US"/>
              </w:rPr>
              <w:t>Medical card/private</w:t>
            </w:r>
          </w:p>
        </w:tc>
      </w:tr>
      <w:tr w:rsidR="00FB73AF" w:rsidRPr="00FB73AF" w:rsidTr="0040095A">
        <w:trPr>
          <w:trHeight w:val="792"/>
        </w:trPr>
        <w:tc>
          <w:tcPr>
            <w:tcW w:w="2552" w:type="dxa"/>
          </w:tcPr>
          <w:p w:rsidR="00FB73AF" w:rsidRPr="00FB73AF" w:rsidRDefault="00FB73AF" w:rsidP="00FB73AF">
            <w:pPr>
              <w:rPr>
                <w:rFonts w:eastAsia="Calibri"/>
                <w:lang w:val="en-GB" w:eastAsia="en-US"/>
              </w:rPr>
            </w:pPr>
            <w:r w:rsidRPr="00FB73AF">
              <w:rPr>
                <w:rFonts w:eastAsia="Calibri"/>
                <w:lang w:val="en-GB" w:eastAsia="en-US"/>
              </w:rPr>
              <w:t>Mass/ religious service</w:t>
            </w:r>
          </w:p>
        </w:tc>
        <w:tc>
          <w:tcPr>
            <w:tcW w:w="3570" w:type="dxa"/>
          </w:tcPr>
          <w:p w:rsidR="00FB73AF" w:rsidRPr="00FB73AF" w:rsidRDefault="00FB73AF" w:rsidP="00FB73AF">
            <w:pPr>
              <w:rPr>
                <w:rFonts w:eastAsia="Calibri"/>
                <w:lang w:val="ga-IE" w:eastAsia="en-US"/>
              </w:rPr>
            </w:pPr>
          </w:p>
          <w:p w:rsidR="00FB73AF" w:rsidRPr="00FB73AF" w:rsidRDefault="00FB73AF" w:rsidP="00FB73AF">
            <w:pPr>
              <w:rPr>
                <w:rFonts w:eastAsia="Calibri"/>
                <w:lang w:val="en-GB" w:eastAsia="en-US"/>
              </w:rPr>
            </w:pPr>
            <w:r w:rsidRPr="00FB73AF">
              <w:rPr>
                <w:rFonts w:eastAsia="Calibri"/>
                <w:lang w:val="en-GB" w:eastAsia="en-US"/>
              </w:rPr>
              <w:t>Daily Rosary</w:t>
            </w:r>
          </w:p>
          <w:p w:rsidR="00FB73AF" w:rsidRPr="00FB73AF" w:rsidRDefault="00FB73AF" w:rsidP="00FB73AF">
            <w:pPr>
              <w:rPr>
                <w:rFonts w:eastAsia="Calibri"/>
                <w:lang w:val="en-GB" w:eastAsia="en-US"/>
              </w:rPr>
            </w:pPr>
            <w:r w:rsidRPr="00FB73AF">
              <w:rPr>
                <w:rFonts w:eastAsia="Calibri"/>
                <w:lang w:val="en-GB" w:eastAsia="en-US"/>
              </w:rPr>
              <w:t xml:space="preserve">Monthly Confession </w:t>
            </w:r>
          </w:p>
          <w:p w:rsidR="00FB73AF" w:rsidRPr="00FB73AF" w:rsidRDefault="00FB73AF" w:rsidP="00FB73AF">
            <w:pPr>
              <w:rPr>
                <w:rFonts w:eastAsia="Calibri"/>
                <w:lang w:val="en-GB" w:eastAsia="en-US"/>
              </w:rPr>
            </w:pPr>
            <w:r w:rsidRPr="00FB73AF">
              <w:rPr>
                <w:rFonts w:eastAsia="Calibri"/>
                <w:lang w:val="en-GB" w:eastAsia="en-US"/>
              </w:rPr>
              <w:t>Monthly Sacrament of the Sick</w:t>
            </w:r>
          </w:p>
          <w:p w:rsidR="00FB73AF" w:rsidRPr="00FB73AF" w:rsidRDefault="00FB73AF" w:rsidP="00FB73AF">
            <w:pPr>
              <w:rPr>
                <w:rFonts w:eastAsia="Calibri"/>
                <w:lang w:val="en-GB" w:eastAsia="en-US"/>
              </w:rPr>
            </w:pPr>
            <w:r w:rsidRPr="00FB73AF">
              <w:rPr>
                <w:rFonts w:eastAsia="Calibri"/>
                <w:lang w:val="en-GB" w:eastAsia="en-US"/>
              </w:rPr>
              <w:t>Daily Holy Communion</w:t>
            </w:r>
          </w:p>
        </w:tc>
        <w:tc>
          <w:tcPr>
            <w:tcW w:w="1817" w:type="dxa"/>
          </w:tcPr>
          <w:p w:rsidR="00FB73AF" w:rsidRPr="00FB73AF" w:rsidRDefault="00FB73AF" w:rsidP="00FB73AF">
            <w:pPr>
              <w:rPr>
                <w:rFonts w:eastAsia="Calibri"/>
                <w:lang w:val="en-GB" w:eastAsia="en-US"/>
              </w:rPr>
            </w:pPr>
            <w:r w:rsidRPr="00FB73AF">
              <w:rPr>
                <w:rFonts w:eastAsia="Calibri"/>
                <w:lang w:val="en-GB" w:eastAsia="en-US"/>
              </w:rPr>
              <w:t>No restrictions</w:t>
            </w: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tc>
        <w:tc>
          <w:tcPr>
            <w:tcW w:w="2222" w:type="dxa"/>
          </w:tcPr>
          <w:p w:rsidR="00FB73AF" w:rsidRPr="00FB73AF" w:rsidRDefault="00FB73AF" w:rsidP="00FB73AF">
            <w:pPr>
              <w:rPr>
                <w:rFonts w:eastAsia="Calibri"/>
                <w:lang w:val="en-GB" w:eastAsia="en-US"/>
              </w:rPr>
            </w:pPr>
          </w:p>
        </w:tc>
      </w:tr>
      <w:tr w:rsidR="00FB73AF" w:rsidRPr="00FB73AF" w:rsidTr="00F804B9">
        <w:trPr>
          <w:trHeight w:val="495"/>
        </w:trPr>
        <w:tc>
          <w:tcPr>
            <w:tcW w:w="2552" w:type="dxa"/>
          </w:tcPr>
          <w:p w:rsidR="00FB73AF" w:rsidRPr="00FB73AF" w:rsidRDefault="00FB73AF" w:rsidP="00F804B9">
            <w:pPr>
              <w:rPr>
                <w:rFonts w:eastAsia="Calibri"/>
                <w:lang w:val="en-GB" w:eastAsia="en-US"/>
              </w:rPr>
            </w:pPr>
            <w:r w:rsidRPr="00FB73AF">
              <w:rPr>
                <w:rFonts w:eastAsia="Calibri"/>
                <w:lang w:val="en-GB" w:eastAsia="en-US"/>
              </w:rPr>
              <w:lastRenderedPageBreak/>
              <w:t xml:space="preserve">Occupational Therapist </w:t>
            </w:r>
          </w:p>
        </w:tc>
        <w:tc>
          <w:tcPr>
            <w:tcW w:w="3570" w:type="dxa"/>
          </w:tcPr>
          <w:p w:rsidR="00FB73AF" w:rsidRPr="00FB73AF" w:rsidRDefault="0063229F" w:rsidP="00F804B9">
            <w:pPr>
              <w:rPr>
                <w:rFonts w:eastAsia="Calibri"/>
                <w:lang w:val="en-GB" w:eastAsia="en-US"/>
              </w:rPr>
            </w:pPr>
            <w:r>
              <w:rPr>
                <w:rFonts w:eastAsia="Calibri"/>
                <w:lang w:val="en-GB" w:eastAsia="en-US"/>
              </w:rPr>
              <w:t>On referral</w:t>
            </w:r>
          </w:p>
        </w:tc>
        <w:tc>
          <w:tcPr>
            <w:tcW w:w="1817" w:type="dxa"/>
          </w:tcPr>
          <w:p w:rsidR="00FB73AF" w:rsidRPr="00FB73AF" w:rsidRDefault="0063229F" w:rsidP="00F804B9">
            <w:pPr>
              <w:rPr>
                <w:rFonts w:eastAsia="Calibri"/>
                <w:lang w:val="en-GB" w:eastAsia="en-US"/>
              </w:rPr>
            </w:pPr>
            <w:r>
              <w:rPr>
                <w:rFonts w:eastAsia="Calibri"/>
                <w:lang w:val="en-GB" w:eastAsia="en-US"/>
              </w:rPr>
              <w:t>On referral</w:t>
            </w:r>
          </w:p>
        </w:tc>
        <w:tc>
          <w:tcPr>
            <w:tcW w:w="2222" w:type="dxa"/>
          </w:tcPr>
          <w:p w:rsidR="00FB73AF" w:rsidRPr="00FB73AF" w:rsidRDefault="00FB73AF" w:rsidP="00F804B9">
            <w:pPr>
              <w:rPr>
                <w:rFonts w:eastAsia="Calibri"/>
                <w:lang w:val="en-GB" w:eastAsia="en-US"/>
              </w:rPr>
            </w:pPr>
            <w:r w:rsidRPr="00FB73AF">
              <w:rPr>
                <w:rFonts w:eastAsia="Calibri"/>
                <w:lang w:val="en-GB" w:eastAsia="en-US"/>
              </w:rPr>
              <w:t>No fees apply</w:t>
            </w:r>
          </w:p>
        </w:tc>
      </w:tr>
      <w:tr w:rsidR="00FB73AF" w:rsidRPr="00FB73AF" w:rsidTr="0040095A">
        <w:tc>
          <w:tcPr>
            <w:tcW w:w="2552" w:type="dxa"/>
          </w:tcPr>
          <w:p w:rsidR="00FB73AF" w:rsidRPr="00FB73AF" w:rsidRDefault="00FB73AF" w:rsidP="00FB73AF">
            <w:pPr>
              <w:rPr>
                <w:rFonts w:eastAsia="Calibri"/>
                <w:lang w:val="en-GB" w:eastAsia="en-US"/>
              </w:rPr>
            </w:pPr>
            <w:r w:rsidRPr="00FB73AF">
              <w:rPr>
                <w:rFonts w:eastAsia="Calibri"/>
                <w:lang w:val="en-GB" w:eastAsia="en-US"/>
              </w:rPr>
              <w:t>Sing-along</w:t>
            </w:r>
          </w:p>
          <w:p w:rsidR="00FB73AF" w:rsidRPr="00FB73AF" w:rsidRDefault="00FB73AF" w:rsidP="00FB73AF">
            <w:pPr>
              <w:rPr>
                <w:rFonts w:eastAsia="Calibri"/>
                <w:lang w:val="en-GB" w:eastAsia="en-US"/>
              </w:rPr>
            </w:pPr>
            <w:r w:rsidRPr="00FB73AF">
              <w:rPr>
                <w:rFonts w:eastAsia="Calibri"/>
                <w:lang w:val="en-GB" w:eastAsia="en-US"/>
              </w:rPr>
              <w:t>Games and Activities</w:t>
            </w:r>
          </w:p>
          <w:p w:rsidR="00FB73AF" w:rsidRPr="00FB73AF" w:rsidRDefault="0096517B" w:rsidP="00FB73AF">
            <w:pPr>
              <w:rPr>
                <w:rFonts w:eastAsia="Calibri"/>
                <w:lang w:val="en-GB" w:eastAsia="en-US"/>
              </w:rPr>
            </w:pPr>
            <w:r>
              <w:rPr>
                <w:rFonts w:eastAsia="Calibri"/>
                <w:lang w:val="en-GB" w:eastAsia="en-US"/>
              </w:rPr>
              <w:t xml:space="preserve">Sonas </w:t>
            </w:r>
          </w:p>
          <w:p w:rsidR="00FB73AF" w:rsidRPr="00FB73AF" w:rsidRDefault="00FB73AF" w:rsidP="00FB73AF">
            <w:pPr>
              <w:rPr>
                <w:rFonts w:eastAsia="Calibri"/>
                <w:lang w:val="en-GB" w:eastAsia="en-US"/>
              </w:rPr>
            </w:pPr>
            <w:r w:rsidRPr="00FB73AF">
              <w:rPr>
                <w:rFonts w:eastAsia="Calibri"/>
                <w:lang w:val="en-GB" w:eastAsia="en-US"/>
              </w:rPr>
              <w:t>Reminiscence Therapy</w:t>
            </w:r>
          </w:p>
          <w:p w:rsidR="00FB73AF" w:rsidRPr="00FB73AF" w:rsidRDefault="00FB73AF" w:rsidP="00FB73AF">
            <w:pPr>
              <w:rPr>
                <w:rFonts w:eastAsia="Calibri"/>
                <w:lang w:val="en-GB" w:eastAsia="en-US"/>
              </w:rPr>
            </w:pPr>
            <w:r w:rsidRPr="00FB73AF">
              <w:rPr>
                <w:rFonts w:eastAsia="Calibri"/>
                <w:lang w:val="en-GB" w:eastAsia="en-US"/>
              </w:rPr>
              <w:t>Physical Exercises</w:t>
            </w:r>
          </w:p>
          <w:p w:rsidR="00FB73AF" w:rsidRPr="00FB73AF" w:rsidRDefault="00FB73AF" w:rsidP="00FB73AF">
            <w:pPr>
              <w:rPr>
                <w:rFonts w:eastAsia="Calibri"/>
                <w:lang w:val="en-GB" w:eastAsia="en-US"/>
              </w:rPr>
            </w:pPr>
            <w:r w:rsidRPr="00FB73AF">
              <w:rPr>
                <w:rFonts w:eastAsia="Calibri"/>
                <w:lang w:val="en-GB" w:eastAsia="en-US"/>
              </w:rPr>
              <w:t>Pet Therapy</w:t>
            </w:r>
          </w:p>
          <w:p w:rsidR="00FB73AF" w:rsidRPr="00FB73AF" w:rsidRDefault="00FB73AF" w:rsidP="00FB73AF">
            <w:pPr>
              <w:rPr>
                <w:rFonts w:eastAsia="Calibri"/>
                <w:lang w:val="en-GB" w:eastAsia="en-US"/>
              </w:rPr>
            </w:pPr>
            <w:r w:rsidRPr="00FB73AF">
              <w:rPr>
                <w:rFonts w:eastAsia="Calibri"/>
                <w:lang w:val="en-GB" w:eastAsia="en-US"/>
              </w:rPr>
              <w:t>Hand Massage</w:t>
            </w:r>
          </w:p>
          <w:p w:rsidR="00FB73AF" w:rsidRPr="00FB73AF" w:rsidRDefault="00FB73AF" w:rsidP="00FB73AF">
            <w:pPr>
              <w:rPr>
                <w:rFonts w:eastAsia="Calibri"/>
                <w:lang w:val="en-GB" w:eastAsia="en-US"/>
              </w:rPr>
            </w:pPr>
            <w:r w:rsidRPr="00FB73AF">
              <w:rPr>
                <w:rFonts w:eastAsia="Calibri"/>
                <w:lang w:val="en-GB" w:eastAsia="en-US"/>
              </w:rPr>
              <w:t>Mobility Exercises</w:t>
            </w:r>
          </w:p>
          <w:p w:rsidR="00FB73AF" w:rsidRPr="00FB73AF" w:rsidRDefault="00FB73AF" w:rsidP="00FB73AF">
            <w:pPr>
              <w:rPr>
                <w:rFonts w:eastAsia="Calibri"/>
                <w:lang w:val="en-GB" w:eastAsia="en-US"/>
              </w:rPr>
            </w:pPr>
            <w:r w:rsidRPr="00FB73AF">
              <w:rPr>
                <w:rFonts w:eastAsia="Calibri"/>
                <w:lang w:val="en-GB" w:eastAsia="en-US"/>
              </w:rPr>
              <w:t>Residents Outings</w:t>
            </w: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r w:rsidRPr="00FB73AF">
              <w:rPr>
                <w:rFonts w:eastAsia="Calibri"/>
                <w:lang w:val="en-GB" w:eastAsia="en-US"/>
              </w:rPr>
              <w:t>Music/Singing</w:t>
            </w:r>
          </w:p>
          <w:p w:rsidR="00FB73AF" w:rsidRPr="00FB73AF" w:rsidRDefault="00FB73AF" w:rsidP="00F804B9">
            <w:pPr>
              <w:rPr>
                <w:rFonts w:eastAsia="Calibri"/>
                <w:lang w:val="en-GB" w:eastAsia="en-US"/>
              </w:rPr>
            </w:pPr>
            <w:r w:rsidRPr="00FB73AF">
              <w:rPr>
                <w:rFonts w:eastAsia="Calibri"/>
                <w:lang w:val="en-GB" w:eastAsia="en-US"/>
              </w:rPr>
              <w:t>Birthday parties</w:t>
            </w:r>
          </w:p>
        </w:tc>
        <w:tc>
          <w:tcPr>
            <w:tcW w:w="3570" w:type="dxa"/>
          </w:tcPr>
          <w:p w:rsidR="00FB73AF" w:rsidRPr="00FB73AF" w:rsidRDefault="00FB73AF" w:rsidP="00FB73AF">
            <w:pPr>
              <w:rPr>
                <w:rFonts w:eastAsia="Calibri"/>
                <w:lang w:val="en-GB" w:eastAsia="en-US"/>
              </w:rPr>
            </w:pPr>
            <w:r w:rsidRPr="00FB73AF">
              <w:rPr>
                <w:rFonts w:eastAsia="Calibri"/>
                <w:lang w:val="en-GB" w:eastAsia="en-US"/>
              </w:rPr>
              <w:t xml:space="preserve"> </w:t>
            </w: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p w:rsidR="00FB73AF" w:rsidRPr="00FB73AF" w:rsidRDefault="00FB73AF" w:rsidP="00FB73AF">
            <w:pPr>
              <w:rPr>
                <w:rFonts w:eastAsia="Calibri"/>
                <w:lang w:val="en-GB" w:eastAsia="en-US"/>
              </w:rPr>
            </w:pPr>
          </w:p>
        </w:tc>
        <w:tc>
          <w:tcPr>
            <w:tcW w:w="1817" w:type="dxa"/>
          </w:tcPr>
          <w:p w:rsidR="00FB73AF" w:rsidRPr="00FB73AF" w:rsidRDefault="00FB73AF" w:rsidP="00FB73AF">
            <w:pPr>
              <w:rPr>
                <w:rFonts w:eastAsia="Calibri"/>
                <w:lang w:val="en-GB" w:eastAsia="en-US"/>
              </w:rPr>
            </w:pPr>
            <w:r w:rsidRPr="00FB73AF">
              <w:rPr>
                <w:rFonts w:eastAsia="Calibri"/>
                <w:lang w:val="en-GB" w:eastAsia="en-US"/>
              </w:rPr>
              <w:t>Weekly</w:t>
            </w:r>
          </w:p>
          <w:p w:rsidR="00FB73AF" w:rsidRPr="00FB73AF" w:rsidRDefault="00FB73AF" w:rsidP="00FB73AF">
            <w:pPr>
              <w:rPr>
                <w:rFonts w:eastAsia="Calibri"/>
                <w:lang w:val="en-GB" w:eastAsia="en-US"/>
              </w:rPr>
            </w:pPr>
            <w:r w:rsidRPr="00FB73AF">
              <w:rPr>
                <w:rFonts w:eastAsia="Calibri"/>
                <w:lang w:val="en-GB" w:eastAsia="en-US"/>
              </w:rPr>
              <w:t>Weekly</w:t>
            </w:r>
          </w:p>
          <w:p w:rsidR="00FB73AF" w:rsidRPr="00FB73AF" w:rsidRDefault="0096517B" w:rsidP="00FB73AF">
            <w:pPr>
              <w:rPr>
                <w:rFonts w:eastAsia="Calibri"/>
                <w:lang w:val="en-GB" w:eastAsia="en-US"/>
              </w:rPr>
            </w:pPr>
            <w:r>
              <w:rPr>
                <w:rFonts w:eastAsia="Calibri"/>
                <w:lang w:val="en-GB" w:eastAsia="en-US"/>
              </w:rPr>
              <w:t>Weekly</w:t>
            </w:r>
          </w:p>
          <w:p w:rsidR="00FB73AF" w:rsidRPr="00FB73AF" w:rsidRDefault="00FB73AF" w:rsidP="00FB73AF">
            <w:pPr>
              <w:rPr>
                <w:rFonts w:eastAsia="Calibri"/>
                <w:lang w:val="en-GB" w:eastAsia="en-US"/>
              </w:rPr>
            </w:pPr>
            <w:r w:rsidRPr="00FB73AF">
              <w:rPr>
                <w:rFonts w:eastAsia="Calibri"/>
                <w:lang w:val="en-GB" w:eastAsia="en-US"/>
              </w:rPr>
              <w:t>Weekly</w:t>
            </w:r>
          </w:p>
          <w:p w:rsidR="00FB73AF" w:rsidRPr="00FB73AF" w:rsidRDefault="00FB73AF" w:rsidP="00FB73AF">
            <w:pPr>
              <w:rPr>
                <w:rFonts w:eastAsia="Calibri"/>
                <w:lang w:val="en-GB" w:eastAsia="en-US"/>
              </w:rPr>
            </w:pPr>
            <w:r w:rsidRPr="00FB73AF">
              <w:rPr>
                <w:rFonts w:eastAsia="Calibri"/>
                <w:lang w:val="ga-IE" w:eastAsia="en-US"/>
              </w:rPr>
              <w:t xml:space="preserve">Twice </w:t>
            </w:r>
            <w:r w:rsidRPr="00FB73AF">
              <w:rPr>
                <w:rFonts w:eastAsia="Calibri"/>
                <w:lang w:val="en-GB" w:eastAsia="en-US"/>
              </w:rPr>
              <w:t>Weekly</w:t>
            </w:r>
          </w:p>
          <w:p w:rsidR="00FB73AF" w:rsidRPr="00FB73AF" w:rsidRDefault="00FB73AF" w:rsidP="00FB73AF">
            <w:pPr>
              <w:rPr>
                <w:rFonts w:eastAsia="Calibri"/>
                <w:lang w:val="en-GB" w:eastAsia="en-US"/>
              </w:rPr>
            </w:pPr>
            <w:r w:rsidRPr="00FB73AF">
              <w:rPr>
                <w:rFonts w:eastAsia="Calibri"/>
                <w:lang w:val="en-GB" w:eastAsia="en-US"/>
              </w:rPr>
              <w:t>Fortnightly</w:t>
            </w:r>
          </w:p>
          <w:p w:rsidR="00FB73AF" w:rsidRPr="00FB73AF" w:rsidRDefault="00FB73AF" w:rsidP="00FB73AF">
            <w:pPr>
              <w:rPr>
                <w:rFonts w:eastAsia="Calibri"/>
                <w:lang w:val="en-GB" w:eastAsia="en-US"/>
              </w:rPr>
            </w:pPr>
            <w:r w:rsidRPr="00FB73AF">
              <w:rPr>
                <w:rFonts w:eastAsia="Calibri"/>
                <w:lang w:val="en-GB" w:eastAsia="en-US"/>
              </w:rPr>
              <w:t>Weekly</w:t>
            </w:r>
          </w:p>
          <w:p w:rsidR="00FB73AF" w:rsidRPr="00FB73AF" w:rsidRDefault="00FB73AF" w:rsidP="00FB73AF">
            <w:pPr>
              <w:rPr>
                <w:rFonts w:eastAsia="Calibri"/>
                <w:lang w:val="en-GB" w:eastAsia="en-US"/>
              </w:rPr>
            </w:pPr>
            <w:r w:rsidRPr="00FB73AF">
              <w:rPr>
                <w:rFonts w:eastAsia="Calibri"/>
                <w:lang w:val="en-GB" w:eastAsia="en-US"/>
              </w:rPr>
              <w:t>Weekly</w:t>
            </w:r>
          </w:p>
          <w:p w:rsidR="00FB73AF" w:rsidRPr="00FB73AF" w:rsidRDefault="00FB73AF" w:rsidP="00FB73AF">
            <w:pPr>
              <w:rPr>
                <w:rFonts w:eastAsia="Calibri"/>
                <w:lang w:val="en-GB" w:eastAsia="en-US"/>
              </w:rPr>
            </w:pPr>
            <w:r w:rsidRPr="00FB73AF">
              <w:rPr>
                <w:rFonts w:eastAsia="Calibri"/>
                <w:lang w:val="en-GB" w:eastAsia="en-US"/>
              </w:rPr>
              <w:t>Weather Permitting</w:t>
            </w:r>
          </w:p>
          <w:p w:rsidR="00FB73AF" w:rsidRPr="00FB73AF" w:rsidRDefault="00FB73AF" w:rsidP="00FB73AF">
            <w:pPr>
              <w:rPr>
                <w:rFonts w:eastAsia="Calibri"/>
                <w:lang w:val="en-GB" w:eastAsia="en-US"/>
              </w:rPr>
            </w:pPr>
          </w:p>
          <w:p w:rsidR="00FB73AF" w:rsidRPr="00FB73AF" w:rsidRDefault="0096517B" w:rsidP="00F804B9">
            <w:pPr>
              <w:rPr>
                <w:rFonts w:eastAsia="Calibri"/>
                <w:lang w:val="en-GB" w:eastAsia="en-US"/>
              </w:rPr>
            </w:pPr>
            <w:r>
              <w:rPr>
                <w:rFonts w:eastAsia="Calibri"/>
                <w:lang w:val="en-GB" w:eastAsia="en-US"/>
              </w:rPr>
              <w:t>Monthly</w:t>
            </w:r>
          </w:p>
        </w:tc>
        <w:tc>
          <w:tcPr>
            <w:tcW w:w="2222" w:type="dxa"/>
          </w:tcPr>
          <w:p w:rsidR="00FB73AF" w:rsidRPr="00FB73AF" w:rsidRDefault="00FB73AF" w:rsidP="00FB73AF">
            <w:pPr>
              <w:rPr>
                <w:rFonts w:eastAsia="Calibri"/>
                <w:lang w:val="en-GB" w:eastAsia="en-US"/>
              </w:rPr>
            </w:pPr>
            <w:r w:rsidRPr="00FB73AF">
              <w:rPr>
                <w:rFonts w:eastAsia="Calibri"/>
                <w:lang w:val="en-GB" w:eastAsia="en-US"/>
              </w:rPr>
              <w:t>No fees apply</w:t>
            </w:r>
          </w:p>
        </w:tc>
      </w:tr>
      <w:tr w:rsidR="00FB73AF" w:rsidRPr="00FB73AF" w:rsidTr="0040095A">
        <w:tc>
          <w:tcPr>
            <w:tcW w:w="2552" w:type="dxa"/>
          </w:tcPr>
          <w:p w:rsidR="00FB73AF" w:rsidRPr="00FB73AF" w:rsidRDefault="00FB73AF" w:rsidP="00FB73AF">
            <w:pPr>
              <w:rPr>
                <w:rFonts w:eastAsia="Calibri"/>
                <w:lang w:val="en-GB" w:eastAsia="en-US"/>
              </w:rPr>
            </w:pPr>
            <w:r w:rsidRPr="00FB73AF">
              <w:rPr>
                <w:rFonts w:eastAsia="Calibri"/>
                <w:lang w:val="en-GB" w:eastAsia="en-US"/>
              </w:rPr>
              <w:t xml:space="preserve">Walks outside </w:t>
            </w:r>
          </w:p>
        </w:tc>
        <w:tc>
          <w:tcPr>
            <w:tcW w:w="3570" w:type="dxa"/>
          </w:tcPr>
          <w:p w:rsidR="00FB73AF" w:rsidRPr="00FB73AF" w:rsidRDefault="00FB73AF" w:rsidP="00FB73AF">
            <w:pPr>
              <w:rPr>
                <w:rFonts w:eastAsia="Calibri"/>
                <w:lang w:val="en-GB" w:eastAsia="en-US"/>
              </w:rPr>
            </w:pPr>
            <w:r w:rsidRPr="00FB73AF">
              <w:rPr>
                <w:rFonts w:eastAsia="Calibri"/>
                <w:lang w:val="en-GB" w:eastAsia="en-US"/>
              </w:rPr>
              <w:t>Weather Permitting</w:t>
            </w:r>
          </w:p>
        </w:tc>
        <w:tc>
          <w:tcPr>
            <w:tcW w:w="1817" w:type="dxa"/>
          </w:tcPr>
          <w:p w:rsidR="00FB73AF" w:rsidRPr="00FB73AF" w:rsidRDefault="00FB73AF" w:rsidP="00FB73AF">
            <w:pPr>
              <w:rPr>
                <w:rFonts w:eastAsia="Calibri"/>
                <w:lang w:val="en-GB" w:eastAsia="en-US"/>
              </w:rPr>
            </w:pPr>
          </w:p>
        </w:tc>
        <w:tc>
          <w:tcPr>
            <w:tcW w:w="2222" w:type="dxa"/>
          </w:tcPr>
          <w:p w:rsidR="00FB73AF" w:rsidRPr="00FB73AF" w:rsidRDefault="00FB73AF" w:rsidP="00FB73AF">
            <w:pPr>
              <w:rPr>
                <w:rFonts w:eastAsia="Calibri"/>
                <w:lang w:val="ga-IE" w:eastAsia="en-US"/>
              </w:rPr>
            </w:pPr>
          </w:p>
        </w:tc>
      </w:tr>
      <w:tr w:rsidR="00FB73AF" w:rsidRPr="00FB73AF" w:rsidTr="0040095A">
        <w:tc>
          <w:tcPr>
            <w:tcW w:w="2552" w:type="dxa"/>
          </w:tcPr>
          <w:p w:rsidR="00FB73AF" w:rsidRPr="00FB73AF" w:rsidRDefault="00FB73AF" w:rsidP="00FB73AF">
            <w:pPr>
              <w:rPr>
                <w:rFonts w:eastAsia="Calibri"/>
                <w:lang w:eastAsia="en-US"/>
              </w:rPr>
            </w:pPr>
            <w:r w:rsidRPr="00FB73AF">
              <w:rPr>
                <w:rFonts w:eastAsia="Calibri"/>
                <w:lang w:eastAsia="en-US"/>
              </w:rPr>
              <w:t xml:space="preserve">Bingo </w:t>
            </w:r>
          </w:p>
        </w:tc>
        <w:tc>
          <w:tcPr>
            <w:tcW w:w="3570" w:type="dxa"/>
          </w:tcPr>
          <w:p w:rsidR="00FB73AF" w:rsidRPr="00FB73AF" w:rsidRDefault="00FB73AF" w:rsidP="00FB73AF">
            <w:pPr>
              <w:rPr>
                <w:rFonts w:eastAsia="Calibri"/>
                <w:lang w:eastAsia="en-US"/>
              </w:rPr>
            </w:pPr>
          </w:p>
        </w:tc>
        <w:tc>
          <w:tcPr>
            <w:tcW w:w="1817" w:type="dxa"/>
          </w:tcPr>
          <w:p w:rsidR="00FB73AF" w:rsidRPr="00FB73AF" w:rsidRDefault="00FB73AF" w:rsidP="00FB73AF">
            <w:pPr>
              <w:rPr>
                <w:rFonts w:eastAsia="Calibri"/>
                <w:lang w:val="en-GB" w:eastAsia="en-US"/>
              </w:rPr>
            </w:pPr>
            <w:r w:rsidRPr="00FB73AF">
              <w:rPr>
                <w:rFonts w:eastAsia="Calibri"/>
                <w:lang w:val="en-GB" w:eastAsia="en-US"/>
              </w:rPr>
              <w:t>Weekly</w:t>
            </w:r>
          </w:p>
        </w:tc>
        <w:tc>
          <w:tcPr>
            <w:tcW w:w="2222" w:type="dxa"/>
          </w:tcPr>
          <w:p w:rsidR="00FB73AF" w:rsidRPr="00FB73AF" w:rsidRDefault="00FB73AF" w:rsidP="00FB73AF">
            <w:pPr>
              <w:rPr>
                <w:rFonts w:eastAsia="Calibri"/>
                <w:lang w:val="en-GB" w:eastAsia="en-US"/>
              </w:rPr>
            </w:pPr>
          </w:p>
        </w:tc>
      </w:tr>
      <w:tr w:rsidR="00FB73AF" w:rsidRPr="00FB73AF" w:rsidTr="0040095A">
        <w:tc>
          <w:tcPr>
            <w:tcW w:w="2552" w:type="dxa"/>
          </w:tcPr>
          <w:p w:rsidR="00FB73AF" w:rsidRPr="00FB73AF" w:rsidRDefault="00FB73AF" w:rsidP="00FB73AF">
            <w:pPr>
              <w:rPr>
                <w:rFonts w:eastAsia="Calibri"/>
                <w:lang w:eastAsia="en-US"/>
              </w:rPr>
            </w:pPr>
            <w:r w:rsidRPr="00FB73AF">
              <w:rPr>
                <w:rFonts w:eastAsia="Calibri"/>
                <w:lang w:eastAsia="en-US"/>
              </w:rPr>
              <w:t>Mobile Library</w:t>
            </w:r>
          </w:p>
        </w:tc>
        <w:tc>
          <w:tcPr>
            <w:tcW w:w="3570" w:type="dxa"/>
          </w:tcPr>
          <w:p w:rsidR="00FB73AF" w:rsidRPr="00FB73AF" w:rsidRDefault="0096517B" w:rsidP="00FB73AF">
            <w:pPr>
              <w:rPr>
                <w:rFonts w:eastAsia="Calibri"/>
                <w:lang w:eastAsia="en-US"/>
              </w:rPr>
            </w:pPr>
            <w:r>
              <w:rPr>
                <w:rFonts w:eastAsia="Calibri"/>
                <w:lang w:eastAsia="en-US"/>
              </w:rPr>
              <w:t>Block Book Lending Service</w:t>
            </w:r>
          </w:p>
        </w:tc>
        <w:tc>
          <w:tcPr>
            <w:tcW w:w="1817" w:type="dxa"/>
          </w:tcPr>
          <w:p w:rsidR="00FB73AF" w:rsidRPr="00FB73AF" w:rsidRDefault="0096517B" w:rsidP="00FB73AF">
            <w:pPr>
              <w:rPr>
                <w:rFonts w:eastAsia="Calibri"/>
                <w:lang w:val="en-GB" w:eastAsia="en-US"/>
              </w:rPr>
            </w:pPr>
            <w:r>
              <w:rPr>
                <w:rFonts w:eastAsia="Calibri"/>
                <w:lang w:val="en-GB" w:eastAsia="en-US"/>
              </w:rPr>
              <w:t>All times</w:t>
            </w:r>
          </w:p>
        </w:tc>
        <w:tc>
          <w:tcPr>
            <w:tcW w:w="2222" w:type="dxa"/>
          </w:tcPr>
          <w:p w:rsidR="00FB73AF" w:rsidRPr="00FB73AF" w:rsidRDefault="00FB73AF" w:rsidP="00FB73AF">
            <w:pPr>
              <w:rPr>
                <w:rFonts w:eastAsia="Calibri"/>
                <w:lang w:val="en-GB" w:eastAsia="en-US"/>
              </w:rPr>
            </w:pPr>
            <w:r w:rsidRPr="00FB73AF">
              <w:rPr>
                <w:rFonts w:eastAsia="Calibri"/>
                <w:lang w:val="en-GB" w:eastAsia="en-US"/>
              </w:rPr>
              <w:t>No charge</w:t>
            </w:r>
          </w:p>
        </w:tc>
      </w:tr>
    </w:tbl>
    <w:p w:rsidR="00FB73AF" w:rsidRDefault="00FB73AF" w:rsidP="00FB73AF">
      <w:pPr>
        <w:spacing w:after="200"/>
        <w:contextualSpacing/>
        <w:rPr>
          <w:rFonts w:eastAsia="Calibri"/>
          <w:b/>
          <w:szCs w:val="22"/>
          <w:u w:val="single"/>
          <w:lang w:val="en-GB" w:eastAsia="en-US"/>
        </w:rPr>
      </w:pPr>
    </w:p>
    <w:p w:rsidR="00F804B9" w:rsidRDefault="00F804B9" w:rsidP="00FB73AF">
      <w:pPr>
        <w:spacing w:after="200"/>
        <w:contextualSpacing/>
        <w:rPr>
          <w:rFonts w:eastAsia="Calibri"/>
          <w:b/>
          <w:szCs w:val="22"/>
          <w:u w:val="single"/>
          <w:lang w:val="en-GB" w:eastAsia="en-US"/>
        </w:rPr>
      </w:pPr>
    </w:p>
    <w:p w:rsidR="00F804B9" w:rsidRDefault="00F804B9" w:rsidP="00FB73AF">
      <w:pPr>
        <w:spacing w:after="200"/>
        <w:contextualSpacing/>
        <w:rPr>
          <w:rFonts w:eastAsia="Calibri"/>
          <w:b/>
          <w:szCs w:val="22"/>
          <w:u w:val="single"/>
          <w:lang w:val="en-GB" w:eastAsia="en-US"/>
        </w:rPr>
      </w:pPr>
    </w:p>
    <w:p w:rsidR="002A7982" w:rsidRDefault="002A7982" w:rsidP="00FB73AF">
      <w:pPr>
        <w:spacing w:after="200"/>
        <w:contextualSpacing/>
        <w:rPr>
          <w:rFonts w:eastAsia="Calibri"/>
          <w:b/>
          <w:szCs w:val="22"/>
          <w:u w:val="single"/>
          <w:lang w:val="en-GB" w:eastAsia="en-US"/>
        </w:rPr>
      </w:pPr>
    </w:p>
    <w:p w:rsidR="002A7982" w:rsidRDefault="002A7982" w:rsidP="00FB73AF">
      <w:pPr>
        <w:spacing w:after="200"/>
        <w:contextualSpacing/>
        <w:rPr>
          <w:rFonts w:eastAsia="Calibri"/>
          <w:b/>
          <w:szCs w:val="22"/>
          <w:u w:val="single"/>
          <w:lang w:val="en-GB" w:eastAsia="en-US"/>
        </w:rPr>
      </w:pPr>
    </w:p>
    <w:p w:rsidR="0040095A" w:rsidRDefault="0040095A" w:rsidP="0040095A">
      <w:pPr>
        <w:pStyle w:val="ListParagraph"/>
        <w:ind w:left="0"/>
        <w:rPr>
          <w:rFonts w:ascii="Times New Roman" w:hAnsi="Times New Roman"/>
          <w:b/>
          <w:sz w:val="24"/>
          <w:u w:val="single"/>
        </w:rPr>
      </w:pPr>
    </w:p>
    <w:p w:rsidR="004F4758" w:rsidRPr="0040095A" w:rsidRDefault="004F4758" w:rsidP="0040095A">
      <w:pPr>
        <w:pStyle w:val="ListParagraph"/>
        <w:ind w:left="0"/>
        <w:rPr>
          <w:rFonts w:ascii="Times New Roman" w:hAnsi="Times New Roman"/>
          <w:b/>
          <w:sz w:val="24"/>
          <w:u w:val="single"/>
        </w:rPr>
      </w:pPr>
    </w:p>
    <w:p w:rsidR="00FB73AF" w:rsidRPr="0040095A" w:rsidRDefault="00FB73AF"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Arrangements made for consultation with and participation of residents, in the operation of the designated centre:</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The arrangements made for consultation with residents about the operation of the designated centre are: The person-in-charge facilitates an in-house residents’ representative group for feedback, consultation and improvement on all matters affecting the residents. The group meet at least every month. At least one nominated person acts as an advocate for people with dementia/cognitive impairment. Issues raised by the residents’ representative group are acknowledged, responded to and recorded, including the actions taken in response to issues raised. Feedback is actively sought from the resident on an on-going basis on the services provided. The minutes of these meetings are circulated and displayed on the notice board. Resident’s families are invited </w:t>
      </w:r>
      <w:r w:rsidR="0096517B">
        <w:rPr>
          <w:rFonts w:eastAsia="Calibri"/>
          <w:lang w:val="en-GB" w:eastAsia="en-US"/>
        </w:rPr>
        <w:t>to the Resident’s meetings.</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There is a suggestion box located prominently in the reception area</w:t>
      </w:r>
    </w:p>
    <w:p w:rsidR="00FB73AF" w:rsidRPr="00FB73AF" w:rsidRDefault="00FB73AF" w:rsidP="00FB73AF">
      <w:pPr>
        <w:autoSpaceDE w:val="0"/>
        <w:autoSpaceDN w:val="0"/>
        <w:adjustRightInd w:val="0"/>
        <w:ind w:left="360"/>
        <w:rPr>
          <w:rFonts w:eastAsia="Calibri"/>
          <w:lang w:val="en-GB" w:eastAsia="en-US"/>
        </w:rPr>
      </w:pPr>
      <w:r w:rsidRPr="00FB73AF">
        <w:rPr>
          <w:rFonts w:eastAsia="Calibri"/>
          <w:lang w:val="en-GB" w:eastAsia="en-US"/>
        </w:rPr>
        <w:t xml:space="preserve"> </w:t>
      </w:r>
    </w:p>
    <w:p w:rsidR="00FB73AF" w:rsidRPr="0040095A" w:rsidRDefault="00FB73AF" w:rsidP="0040095A">
      <w:pPr>
        <w:pStyle w:val="ListParagraph"/>
        <w:numPr>
          <w:ilvl w:val="0"/>
          <w:numId w:val="19"/>
        </w:numPr>
        <w:rPr>
          <w:rFonts w:ascii="Times New Roman" w:hAnsi="Times New Roman"/>
          <w:b/>
          <w:sz w:val="24"/>
          <w:u w:val="single"/>
        </w:rPr>
      </w:pPr>
      <w:r w:rsidRPr="0040095A">
        <w:rPr>
          <w:rFonts w:ascii="Times New Roman" w:hAnsi="Times New Roman"/>
          <w:b/>
          <w:sz w:val="24"/>
          <w:u w:val="single"/>
        </w:rPr>
        <w:t>Fire precautions and associated emergency procedures:</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The registered provider ensures that adequate precautions are taken against the risk of fire, including effective means of escape and evacuation, arrangements for detecting, containing and extinguishing fires and maintenance of </w:t>
      </w:r>
      <w:r w:rsidR="0040095A" w:rsidRPr="00FB73AF">
        <w:rPr>
          <w:rFonts w:eastAsia="Calibri"/>
          <w:lang w:val="en-GB" w:eastAsia="en-US"/>
        </w:rPr>
        <w:t>firefighting</w:t>
      </w:r>
      <w:r w:rsidRPr="00FB73AF">
        <w:rPr>
          <w:rFonts w:eastAsia="Calibri"/>
          <w:lang w:val="en-GB" w:eastAsia="en-US"/>
        </w:rPr>
        <w:t xml:space="preserve"> equipment.</w:t>
      </w:r>
    </w:p>
    <w:p w:rsidR="00FB73AF" w:rsidRPr="00FB73AF" w:rsidRDefault="00FB73AF" w:rsidP="00FB73AF">
      <w:pPr>
        <w:autoSpaceDE w:val="0"/>
        <w:autoSpaceDN w:val="0"/>
        <w:adjustRightInd w:val="0"/>
        <w:ind w:left="720"/>
        <w:rPr>
          <w:rFonts w:eastAsia="Calibri"/>
          <w:b/>
          <w:bCs/>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 centre has a Fire Safety policy and procedure which is communicated to all staff on commencement of employment and at least annually thereafter.</w:t>
      </w:r>
    </w:p>
    <w:p w:rsidR="00FB73AF" w:rsidRPr="00FB73AF" w:rsidRDefault="00FB73AF" w:rsidP="00FB73AF">
      <w:pPr>
        <w:autoSpaceDE w:val="0"/>
        <w:autoSpaceDN w:val="0"/>
        <w:adjustRightInd w:val="0"/>
        <w:ind w:left="720"/>
        <w:rPr>
          <w:rFonts w:eastAsia="Calibri"/>
          <w:b/>
          <w:bCs/>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There is an up-to-date fire management plan (including management of fire safety equipment and conducting fire drills) that is revised and actioned when necessary and whenever the fire risk changes. This includes the maintenance and checking of </w:t>
      </w:r>
      <w:r w:rsidRPr="00FB73AF">
        <w:rPr>
          <w:rFonts w:eastAsia="Calibri"/>
          <w:lang w:val="en-GB" w:eastAsia="en-US"/>
        </w:rPr>
        <w:lastRenderedPageBreak/>
        <w:t xml:space="preserve">physical fire precautions in accordance with relevant legislation and manufacturers and installers guidance. The areas covered under maintenance includes annual fire equipment maintenance, weekly fire alarm checks, quarterly  emergency lighting checks, fire exit checks, staff training, fire drills and evacuation procedures. </w:t>
      </w:r>
    </w:p>
    <w:p w:rsidR="00FB73AF" w:rsidRPr="00FB73AF" w:rsidRDefault="00FB73AF" w:rsidP="00FB73AF">
      <w:pPr>
        <w:autoSpaceDE w:val="0"/>
        <w:autoSpaceDN w:val="0"/>
        <w:adjustRightInd w:val="0"/>
        <w:ind w:left="360"/>
        <w:rPr>
          <w:rFonts w:eastAsia="Calibri"/>
          <w:b/>
          <w:bCs/>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Each staff on commencing employment, and at least once a year thereafter, undertakes training in fire safety and evacuation. A record of fire safety and evacuation training is maintained.</w:t>
      </w:r>
    </w:p>
    <w:p w:rsidR="00FB73AF" w:rsidRPr="00FB73AF" w:rsidRDefault="00FB73AF" w:rsidP="00FB73AF">
      <w:pPr>
        <w:autoSpaceDE w:val="0"/>
        <w:autoSpaceDN w:val="0"/>
        <w:adjustRightInd w:val="0"/>
        <w:ind w:left="720"/>
        <w:rPr>
          <w:rFonts w:eastAsia="Calibri"/>
          <w:b/>
          <w:bCs/>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Arrangements are in place to ensure that all staff and as far as possible, all residents know the procedure to be followed in the case of fire. Fire drills take place at least twice a year. </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The registered provider ensures that emergency lighting is provided. </w:t>
      </w:r>
    </w:p>
    <w:p w:rsidR="00FB73AF" w:rsidRPr="00FB73AF" w:rsidRDefault="00FB73AF" w:rsidP="00FB73AF">
      <w:pPr>
        <w:autoSpaceDE w:val="0"/>
        <w:autoSpaceDN w:val="0"/>
        <w:adjustRightInd w:val="0"/>
        <w:ind w:left="720"/>
        <w:rPr>
          <w:rFonts w:eastAsia="Calibri"/>
          <w:b/>
          <w:bCs/>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 registered provider ensures that there is written confirmation that all statutory requirements relating to fire safety and these standards are complied with.</w:t>
      </w:r>
    </w:p>
    <w:p w:rsidR="00FB73AF" w:rsidRPr="00FB73AF" w:rsidRDefault="00FB73AF" w:rsidP="00FB73AF">
      <w:pPr>
        <w:autoSpaceDE w:val="0"/>
        <w:autoSpaceDN w:val="0"/>
        <w:adjustRightInd w:val="0"/>
        <w:ind w:left="36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 number of staff on duty at night time takes into account fire safety requirements to ensure the safety of residents in the event of fire.</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 building complies with the requirements of fire safety legislation and relevant building regulations.</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szCs w:val="22"/>
          <w:lang w:val="en-GB" w:eastAsia="en-US"/>
        </w:rPr>
        <w:t>In the absence of the person in charge, a nurse is always nominated to take control of the situation should a fire start.</w:t>
      </w:r>
    </w:p>
    <w:p w:rsidR="00FB73AF" w:rsidRPr="00FB73AF" w:rsidRDefault="00FB73AF" w:rsidP="00FB73AF">
      <w:pPr>
        <w:ind w:left="720"/>
        <w:rPr>
          <w:rFonts w:eastAsia="Calibri"/>
          <w:szCs w:val="22"/>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 person-in-charge ensures that all significant events including accidents, injuries, dangerous occurrences and incidents of fire are recorded.</w:t>
      </w:r>
    </w:p>
    <w:p w:rsidR="00FB73AF" w:rsidRPr="00FB73AF" w:rsidRDefault="00FB73AF" w:rsidP="00FB73AF">
      <w:pPr>
        <w:spacing w:line="276" w:lineRule="auto"/>
        <w:rPr>
          <w:rFonts w:eastAsia="Calibri"/>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t>Arrangements for residents to attend religious services of their choice:</w:t>
      </w:r>
    </w:p>
    <w:p w:rsidR="00FB73AF" w:rsidRPr="00FB73AF" w:rsidRDefault="00FB73AF" w:rsidP="00FB73AF">
      <w:pPr>
        <w:autoSpaceDE w:val="0"/>
        <w:autoSpaceDN w:val="0"/>
        <w:adjustRightInd w:val="0"/>
        <w:ind w:left="720"/>
        <w:rPr>
          <w:rFonts w:eastAsia="Calibri"/>
          <w:lang w:val="en-GB" w:eastAsia="en-US"/>
        </w:rPr>
      </w:pPr>
      <w:r w:rsidRPr="00FB73AF">
        <w:rPr>
          <w:rFonts w:eastAsia="Calibri"/>
          <w:bCs/>
          <w:lang w:val="en-GB" w:eastAsia="en-US"/>
        </w:rPr>
        <w:t xml:space="preserve">Each resident is facilitated to exercise his/her religious right in accordance with his/her wishes. </w:t>
      </w:r>
      <w:r w:rsidRPr="00FB73AF">
        <w:rPr>
          <w:rFonts w:eastAsia="Calibri"/>
          <w:lang w:val="en-GB" w:eastAsia="en-US"/>
        </w:rPr>
        <w:t>The centre has a policy that acknowledges the rights of the resident. The policy sets out the manner in which the resident is informed of and facilitated in the exercise of his/her rights. The resident is facilitated to observe or abstain from religious practice in accordance with his/her wishes.</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All resident’s religious beliefs and values are respected and accommodated within the routines of daily living in the centre.</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A chapel in which religious activities can take place is made available to all residents at all times.</w:t>
      </w:r>
    </w:p>
    <w:p w:rsidR="00FB73AF" w:rsidRPr="00FB73AF" w:rsidRDefault="00FB73AF" w:rsidP="00FB73AF">
      <w:pPr>
        <w:autoSpaceDE w:val="0"/>
        <w:autoSpaceDN w:val="0"/>
        <w:adjustRightInd w:val="0"/>
        <w:ind w:left="360"/>
        <w:rPr>
          <w:rFonts w:eastAsia="Calibri"/>
          <w:lang w:val="en-GB" w:eastAsia="en-US"/>
        </w:rPr>
      </w:pPr>
    </w:p>
    <w:p w:rsidR="0096517B" w:rsidRDefault="0096517B" w:rsidP="0096517B">
      <w:pPr>
        <w:autoSpaceDE w:val="0"/>
        <w:autoSpaceDN w:val="0"/>
        <w:adjustRightInd w:val="0"/>
        <w:ind w:firstLine="720"/>
        <w:rPr>
          <w:rFonts w:eastAsia="Calibri"/>
          <w:lang w:val="en-GB" w:eastAsia="en-US"/>
        </w:rPr>
      </w:pPr>
      <w:r>
        <w:rPr>
          <w:rFonts w:eastAsia="Calibri"/>
          <w:lang w:val="en-GB" w:eastAsia="en-US"/>
        </w:rPr>
        <w:t>The Rosary and Holy Communion is provided daily to our residents.</w:t>
      </w:r>
    </w:p>
    <w:p w:rsidR="00FB73AF" w:rsidRPr="0096517B" w:rsidRDefault="0096517B" w:rsidP="0096517B">
      <w:pPr>
        <w:autoSpaceDE w:val="0"/>
        <w:autoSpaceDN w:val="0"/>
        <w:adjustRightInd w:val="0"/>
        <w:ind w:firstLine="720"/>
        <w:rPr>
          <w:rFonts w:eastAsia="Calibri"/>
          <w:lang w:val="en-GB" w:eastAsia="en-US"/>
        </w:rPr>
      </w:pPr>
      <w:r>
        <w:rPr>
          <w:rFonts w:eastAsia="Calibri"/>
          <w:lang w:val="en-GB" w:eastAsia="en-US"/>
        </w:rPr>
        <w:t xml:space="preserve"> Mass is celebrated on the first Friday of each month and on special feast days.</w:t>
      </w:r>
    </w:p>
    <w:p w:rsidR="00FB73AF" w:rsidRPr="0096517B" w:rsidRDefault="00FB73AF" w:rsidP="0096517B">
      <w:pPr>
        <w:autoSpaceDE w:val="0"/>
        <w:autoSpaceDN w:val="0"/>
        <w:adjustRightInd w:val="0"/>
        <w:ind w:firstLine="720"/>
        <w:rPr>
          <w:rFonts w:eastAsia="Calibri"/>
          <w:lang w:val="en-GB" w:eastAsia="en-US"/>
        </w:rPr>
      </w:pPr>
      <w:r w:rsidRPr="0096517B">
        <w:rPr>
          <w:rFonts w:eastAsia="Calibri"/>
          <w:lang w:val="en-GB" w:eastAsia="en-US"/>
        </w:rPr>
        <w:t>The Church of Ireland Minister</w:t>
      </w:r>
      <w:r w:rsidRPr="0096517B">
        <w:rPr>
          <w:rFonts w:eastAsia="Calibri"/>
          <w:lang w:val="ga-IE" w:eastAsia="en-US"/>
        </w:rPr>
        <w:t xml:space="preserve"> is</w:t>
      </w:r>
      <w:r w:rsidRPr="0096517B">
        <w:rPr>
          <w:rFonts w:eastAsia="Calibri"/>
          <w:lang w:val="en-GB" w:eastAsia="en-US"/>
        </w:rPr>
        <w:t xml:space="preserve"> also </w:t>
      </w:r>
      <w:r w:rsidRPr="0096517B">
        <w:rPr>
          <w:rFonts w:eastAsia="Calibri"/>
          <w:lang w:val="ga-IE" w:eastAsia="en-US"/>
        </w:rPr>
        <w:t>available if required for</w:t>
      </w:r>
      <w:r w:rsidRPr="0096517B">
        <w:rPr>
          <w:rFonts w:eastAsia="Calibri"/>
          <w:lang w:val="en-GB" w:eastAsia="en-US"/>
        </w:rPr>
        <w:t xml:space="preserve"> his members. </w:t>
      </w:r>
    </w:p>
    <w:p w:rsidR="00FB73AF" w:rsidRPr="00FB73AF" w:rsidRDefault="00FB73AF" w:rsidP="0096517B">
      <w:pPr>
        <w:autoSpaceDE w:val="0"/>
        <w:autoSpaceDN w:val="0"/>
        <w:adjustRightInd w:val="0"/>
        <w:ind w:firstLine="720"/>
        <w:rPr>
          <w:rFonts w:eastAsia="Calibri"/>
          <w:lang w:val="en-GB" w:eastAsia="en-US"/>
        </w:rPr>
      </w:pPr>
      <w:r w:rsidRPr="0096517B">
        <w:rPr>
          <w:rFonts w:eastAsia="Calibri"/>
          <w:lang w:val="en-GB" w:eastAsia="en-US"/>
        </w:rPr>
        <w:t>Arrangements for other denominations will be accommodated on request.</w:t>
      </w:r>
      <w:r w:rsidRPr="00FB73AF">
        <w:rPr>
          <w:rFonts w:eastAsia="Calibri"/>
          <w:lang w:val="en-GB" w:eastAsia="en-US"/>
        </w:rPr>
        <w:t xml:space="preserve"> </w:t>
      </w:r>
    </w:p>
    <w:p w:rsidR="00FB73AF" w:rsidRPr="00FB73AF" w:rsidRDefault="00FB73AF" w:rsidP="00FB73AF">
      <w:pPr>
        <w:spacing w:line="276" w:lineRule="auto"/>
        <w:rPr>
          <w:rFonts w:eastAsia="Calibri"/>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t>Arrangements made for contact between residents and their relatives, friends and/or carers:</w:t>
      </w:r>
    </w:p>
    <w:p w:rsidR="00FB73AF" w:rsidRPr="00FB73AF" w:rsidRDefault="0096517B" w:rsidP="00FB73AF">
      <w:pPr>
        <w:autoSpaceDE w:val="0"/>
        <w:autoSpaceDN w:val="0"/>
        <w:adjustRightInd w:val="0"/>
        <w:ind w:left="720"/>
        <w:rPr>
          <w:rFonts w:eastAsia="Calibri"/>
          <w:szCs w:val="22"/>
          <w:lang w:val="en-GB" w:eastAsia="en-US"/>
        </w:rPr>
      </w:pPr>
      <w:r>
        <w:rPr>
          <w:rFonts w:eastAsia="Calibri"/>
          <w:szCs w:val="22"/>
          <w:lang w:val="en-GB" w:eastAsia="en-US"/>
        </w:rPr>
        <w:lastRenderedPageBreak/>
        <w:t xml:space="preserve">A visitor’s </w:t>
      </w:r>
      <w:r w:rsidR="00FB73AF" w:rsidRPr="00FB73AF">
        <w:rPr>
          <w:rFonts w:eastAsia="Calibri"/>
          <w:szCs w:val="22"/>
          <w:lang w:val="en-GB" w:eastAsia="en-US"/>
        </w:rPr>
        <w:t>room is provided by the centre for residents to meet with visitors in private.</w:t>
      </w:r>
    </w:p>
    <w:p w:rsidR="00FB73AF" w:rsidRPr="00FB73AF" w:rsidRDefault="00FB73AF" w:rsidP="00FB73AF">
      <w:pPr>
        <w:autoSpaceDE w:val="0"/>
        <w:autoSpaceDN w:val="0"/>
        <w:adjustRightInd w:val="0"/>
        <w:ind w:left="720"/>
        <w:rPr>
          <w:rFonts w:eastAsia="Calibri"/>
          <w:szCs w:val="22"/>
          <w:lang w:val="en-GB" w:eastAsia="en-US"/>
        </w:rPr>
      </w:pPr>
    </w:p>
    <w:p w:rsidR="00FB73AF" w:rsidRPr="00FB73AF" w:rsidRDefault="00FB73AF" w:rsidP="00FB73AF">
      <w:pPr>
        <w:autoSpaceDE w:val="0"/>
        <w:autoSpaceDN w:val="0"/>
        <w:adjustRightInd w:val="0"/>
        <w:ind w:left="720"/>
        <w:rPr>
          <w:rFonts w:eastAsia="Calibri"/>
          <w:szCs w:val="22"/>
          <w:lang w:val="en-GB" w:eastAsia="en-US"/>
        </w:rPr>
      </w:pPr>
      <w:r w:rsidRPr="00FB73AF">
        <w:rPr>
          <w:rFonts w:eastAsia="Calibri"/>
          <w:szCs w:val="22"/>
          <w:lang w:val="en-GB" w:eastAsia="en-US"/>
        </w:rPr>
        <w:t>Residents are encouraged to have visitors at the centre as frequently as possible.</w:t>
      </w:r>
      <w:r w:rsidRPr="00FB73AF">
        <w:rPr>
          <w:rFonts w:eastAsia="Calibri"/>
          <w:szCs w:val="22"/>
          <w:lang w:val="ga-IE" w:eastAsia="en-US"/>
        </w:rPr>
        <w:t xml:space="preserve"> We encourage Open Visiting</w:t>
      </w:r>
      <w:r w:rsidRPr="00FB73AF">
        <w:rPr>
          <w:rFonts w:eastAsia="Calibri"/>
          <w:szCs w:val="22"/>
          <w:lang w:val="en-GB" w:eastAsia="en-US"/>
        </w:rPr>
        <w:t>.</w:t>
      </w:r>
      <w:r w:rsidRPr="00FB73AF">
        <w:rPr>
          <w:rFonts w:eastAsia="Calibri"/>
          <w:szCs w:val="22"/>
          <w:lang w:val="ga-IE" w:eastAsia="en-US"/>
        </w:rPr>
        <w:t xml:space="preserve"> In the event of a Resident being unwell the Centre is more flexible about </w:t>
      </w:r>
      <w:r w:rsidRPr="00FB73AF">
        <w:rPr>
          <w:rFonts w:eastAsia="Calibri"/>
          <w:szCs w:val="22"/>
          <w:lang w:val="en-GB" w:eastAsia="en-US"/>
        </w:rPr>
        <w:t xml:space="preserve">these arrangements. All visitors are expected to sign in and out of the nursing home and to utilise the alcohol hand </w:t>
      </w:r>
      <w:r w:rsidRPr="00FB73AF">
        <w:rPr>
          <w:rFonts w:eastAsia="Calibri"/>
          <w:szCs w:val="22"/>
          <w:lang w:eastAsia="en-US"/>
        </w:rPr>
        <w:t>sanitizers</w:t>
      </w:r>
      <w:r w:rsidRPr="00FB73AF">
        <w:rPr>
          <w:rFonts w:eastAsia="Calibri"/>
          <w:szCs w:val="22"/>
          <w:lang w:val="en-GB" w:eastAsia="en-US"/>
        </w:rPr>
        <w:t xml:space="preserve"> that are located at each exit door.</w:t>
      </w:r>
    </w:p>
    <w:p w:rsidR="00FB73AF" w:rsidRPr="00FB73AF" w:rsidRDefault="00FB73AF" w:rsidP="00FB73AF">
      <w:pPr>
        <w:autoSpaceDE w:val="0"/>
        <w:autoSpaceDN w:val="0"/>
        <w:adjustRightInd w:val="0"/>
        <w:ind w:left="720"/>
        <w:rPr>
          <w:rFonts w:eastAsia="Calibri"/>
          <w:szCs w:val="22"/>
          <w:lang w:val="en-GB" w:eastAsia="en-US"/>
        </w:rPr>
      </w:pPr>
    </w:p>
    <w:p w:rsidR="00FB73AF" w:rsidRPr="00FB73AF" w:rsidRDefault="00FB73AF" w:rsidP="00FB73AF">
      <w:pPr>
        <w:autoSpaceDE w:val="0"/>
        <w:autoSpaceDN w:val="0"/>
        <w:adjustRightInd w:val="0"/>
        <w:ind w:left="720"/>
        <w:rPr>
          <w:rFonts w:eastAsia="Calibri"/>
          <w:szCs w:val="22"/>
          <w:lang w:val="en-GB" w:eastAsia="en-US"/>
        </w:rPr>
      </w:pPr>
      <w:r w:rsidRPr="00FB73AF">
        <w:rPr>
          <w:rFonts w:eastAsia="Calibri"/>
          <w:szCs w:val="22"/>
          <w:lang w:val="en-GB" w:eastAsia="en-US"/>
        </w:rPr>
        <w:t>Residents have access to a cordless house phone. Full access to postal facilities is available, social inclusion e.g. voting is encouraged and provided when required.</w:t>
      </w:r>
    </w:p>
    <w:p w:rsidR="00FB73AF" w:rsidRPr="00FB73AF" w:rsidRDefault="00FB73AF" w:rsidP="00FB73AF">
      <w:pPr>
        <w:autoSpaceDE w:val="0"/>
        <w:autoSpaceDN w:val="0"/>
        <w:adjustRightInd w:val="0"/>
        <w:ind w:left="720"/>
        <w:rPr>
          <w:rFonts w:eastAsia="Calibri"/>
          <w:szCs w:val="22"/>
          <w:lang w:val="en-GB" w:eastAsia="en-US"/>
        </w:rPr>
      </w:pPr>
    </w:p>
    <w:p w:rsidR="00FB73AF" w:rsidRPr="00FB73AF" w:rsidRDefault="00FB73AF" w:rsidP="00FB73AF">
      <w:pPr>
        <w:autoSpaceDE w:val="0"/>
        <w:autoSpaceDN w:val="0"/>
        <w:adjustRightInd w:val="0"/>
        <w:ind w:left="720"/>
        <w:rPr>
          <w:rFonts w:eastAsia="Calibri"/>
          <w:szCs w:val="22"/>
          <w:lang w:val="en-GB" w:eastAsia="en-US"/>
        </w:rPr>
      </w:pPr>
      <w:r w:rsidRPr="00FB73AF">
        <w:rPr>
          <w:rFonts w:eastAsia="Calibri"/>
          <w:szCs w:val="22"/>
          <w:lang w:val="en-GB" w:eastAsia="en-US"/>
        </w:rPr>
        <w:t>Relatives are encouraged to attend resident’s special events such as birthday parties,</w:t>
      </w:r>
      <w:r w:rsidRPr="00FB73AF">
        <w:rPr>
          <w:rFonts w:eastAsia="Calibri"/>
          <w:szCs w:val="22"/>
          <w:lang w:val="ga-IE" w:eastAsia="en-US"/>
        </w:rPr>
        <w:t xml:space="preserve"> </w:t>
      </w:r>
      <w:r w:rsidRPr="00FB73AF">
        <w:rPr>
          <w:rFonts w:eastAsia="Calibri"/>
          <w:szCs w:val="22"/>
          <w:lang w:val="en-GB" w:eastAsia="en-US"/>
        </w:rPr>
        <w:t xml:space="preserve">and any other special event the centre organises from time to time. </w:t>
      </w:r>
    </w:p>
    <w:p w:rsidR="00FB73AF" w:rsidRPr="00FB73AF" w:rsidRDefault="00FB73AF" w:rsidP="00FB73AF">
      <w:pPr>
        <w:autoSpaceDE w:val="0"/>
        <w:autoSpaceDN w:val="0"/>
        <w:adjustRightInd w:val="0"/>
        <w:rPr>
          <w:rFonts w:eastAsia="Calibri"/>
          <w:szCs w:val="22"/>
          <w:lang w:val="en-GB" w:eastAsia="en-US"/>
        </w:rPr>
      </w:pPr>
    </w:p>
    <w:p w:rsidR="00FB73AF" w:rsidRDefault="00FB73AF" w:rsidP="00FB73AF">
      <w:pPr>
        <w:spacing w:after="200" w:line="276" w:lineRule="auto"/>
        <w:ind w:left="720"/>
        <w:rPr>
          <w:rFonts w:eastAsia="Calibri"/>
          <w:szCs w:val="22"/>
          <w:lang w:val="en-GB" w:eastAsia="en-US"/>
        </w:rPr>
      </w:pPr>
      <w:r w:rsidRPr="00FB73AF">
        <w:rPr>
          <w:rFonts w:eastAsia="Calibri"/>
          <w:szCs w:val="22"/>
          <w:lang w:val="en-GB" w:eastAsia="en-US"/>
        </w:rPr>
        <w:t xml:space="preserve">The centre encourages families to visit on a regular basis, and may contribute to the care if they wish such as at mealtimes. Nazareth House reserves the right to impose restrictions on visiting arrangements where the visit or time of visit is deemed to pose a risk or where the resident requests restrictions. </w:t>
      </w:r>
    </w:p>
    <w:p w:rsidR="00F804B9" w:rsidRDefault="00F804B9" w:rsidP="00FB73AF">
      <w:pPr>
        <w:spacing w:after="200" w:line="276" w:lineRule="auto"/>
        <w:ind w:left="720"/>
        <w:rPr>
          <w:rFonts w:eastAsia="Calibri"/>
          <w:szCs w:val="22"/>
          <w:lang w:val="en-GB" w:eastAsia="en-US"/>
        </w:rPr>
      </w:pPr>
    </w:p>
    <w:p w:rsidR="00F804B9" w:rsidRDefault="00F804B9" w:rsidP="00FB73AF">
      <w:pPr>
        <w:spacing w:after="200" w:line="276" w:lineRule="auto"/>
        <w:ind w:left="720"/>
        <w:rPr>
          <w:rFonts w:eastAsia="Calibri"/>
          <w:szCs w:val="22"/>
          <w:lang w:val="en-GB" w:eastAsia="en-US"/>
        </w:rPr>
      </w:pPr>
    </w:p>
    <w:p w:rsidR="00F804B9" w:rsidRPr="00FB73AF" w:rsidRDefault="00F804B9" w:rsidP="00FB73AF">
      <w:pPr>
        <w:spacing w:after="200" w:line="276" w:lineRule="auto"/>
        <w:ind w:left="720"/>
        <w:rPr>
          <w:rFonts w:eastAsia="Calibri"/>
          <w:szCs w:val="22"/>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t>Arrangements made for dealing with complaints:</w:t>
      </w:r>
    </w:p>
    <w:p w:rsidR="00FB73AF" w:rsidRPr="00FB73AF" w:rsidRDefault="00FB73AF" w:rsidP="00FB73AF">
      <w:pPr>
        <w:autoSpaceDE w:val="0"/>
        <w:autoSpaceDN w:val="0"/>
        <w:adjustRightInd w:val="0"/>
        <w:ind w:left="720"/>
        <w:rPr>
          <w:rFonts w:eastAsia="Calibri"/>
          <w:bCs/>
          <w:lang w:val="en-GB" w:eastAsia="en-US"/>
        </w:rPr>
      </w:pPr>
      <w:r w:rsidRPr="00FB73AF">
        <w:rPr>
          <w:rFonts w:eastAsia="Calibri"/>
          <w:bCs/>
          <w:lang w:val="en-GB" w:eastAsia="en-US"/>
        </w:rPr>
        <w:t>The complaints of each resident, his/her family, advocate or representative, and visitors are listened to and acted upon and there is an effective appeals procedure.</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The designated centre provides an environment that is conducive to residents, staff, family, advocates or representatives, and visitors being able to raise issues and make suggestions and complaints (verbally or in writing) in a spirit of openness and partnership and without fear of adverse consequences.</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In the first instance, issues of concern to the resident, his/her family and/or representative are addressed immediately at local level and recorded in the Complaints Book and also in the  resident’s notes (if applicable). </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There is a clear complaints procedure in an accessible format and prominently displayed in the centre that outlines how to make a complaint: </w:t>
      </w:r>
    </w:p>
    <w:p w:rsidR="00FB73AF" w:rsidRPr="00FB73AF" w:rsidRDefault="00FB73AF" w:rsidP="00FB73AF">
      <w:pPr>
        <w:autoSpaceDE w:val="0"/>
        <w:autoSpaceDN w:val="0"/>
        <w:adjustRightInd w:val="0"/>
        <w:ind w:left="720"/>
        <w:rPr>
          <w:rFonts w:eastAsia="Calibri"/>
          <w:lang w:val="en-GB" w:eastAsia="en-US"/>
        </w:rPr>
      </w:pPr>
    </w:p>
    <w:p w:rsidR="00FB73AF" w:rsidRPr="00F804B9" w:rsidRDefault="00FB73AF" w:rsidP="00F804B9">
      <w:pPr>
        <w:pStyle w:val="ListParagraph"/>
        <w:numPr>
          <w:ilvl w:val="0"/>
          <w:numId w:val="21"/>
        </w:numPr>
        <w:spacing w:after="120"/>
        <w:jc w:val="both"/>
        <w:rPr>
          <w:rFonts w:ascii="Times New Roman" w:hAnsi="Times New Roman"/>
          <w:sz w:val="24"/>
          <w:szCs w:val="24"/>
        </w:rPr>
      </w:pPr>
      <w:r w:rsidRPr="00F804B9">
        <w:rPr>
          <w:rFonts w:ascii="Times New Roman" w:hAnsi="Times New Roman"/>
          <w:sz w:val="24"/>
          <w:szCs w:val="24"/>
        </w:rPr>
        <w:t>Speak to any member of staff who will endeavour to resolve the matter for you as quickly as possible.</w:t>
      </w:r>
    </w:p>
    <w:p w:rsidR="00FB73AF" w:rsidRPr="00F804B9" w:rsidRDefault="00FB73AF" w:rsidP="00F804B9">
      <w:pPr>
        <w:pStyle w:val="ListParagraph"/>
        <w:numPr>
          <w:ilvl w:val="0"/>
          <w:numId w:val="21"/>
        </w:numPr>
        <w:spacing w:after="120"/>
        <w:jc w:val="both"/>
        <w:rPr>
          <w:rFonts w:ascii="Times New Roman" w:hAnsi="Times New Roman"/>
          <w:sz w:val="24"/>
          <w:szCs w:val="24"/>
        </w:rPr>
      </w:pPr>
      <w:r w:rsidRPr="00F804B9">
        <w:rPr>
          <w:rFonts w:ascii="Times New Roman" w:hAnsi="Times New Roman"/>
          <w:sz w:val="24"/>
          <w:szCs w:val="24"/>
        </w:rPr>
        <w:t>If the staff member is unable to resolve the matter to your satisfaction please ask to speak to the Nurse in Charge of the Unit.</w:t>
      </w:r>
    </w:p>
    <w:p w:rsidR="00FB73AF" w:rsidRPr="00F804B9" w:rsidRDefault="00FB73AF" w:rsidP="00F804B9">
      <w:pPr>
        <w:pStyle w:val="ListParagraph"/>
        <w:numPr>
          <w:ilvl w:val="0"/>
          <w:numId w:val="21"/>
        </w:numPr>
        <w:spacing w:after="120"/>
        <w:jc w:val="both"/>
        <w:rPr>
          <w:rFonts w:ascii="Times New Roman" w:hAnsi="Times New Roman"/>
          <w:sz w:val="24"/>
          <w:szCs w:val="24"/>
        </w:rPr>
      </w:pPr>
      <w:r w:rsidRPr="00F804B9">
        <w:rPr>
          <w:rFonts w:ascii="Times New Roman" w:hAnsi="Times New Roman"/>
          <w:sz w:val="24"/>
          <w:szCs w:val="24"/>
        </w:rPr>
        <w:t xml:space="preserve">The Nurse in Charge will listen and take all the relevant details of your complaint. If she is unable to resolve the matter to your satisfaction, she will refer the matter to the </w:t>
      </w:r>
      <w:r w:rsidR="0053240F" w:rsidRPr="00F804B9">
        <w:rPr>
          <w:rFonts w:ascii="Times New Roman" w:hAnsi="Times New Roman"/>
          <w:sz w:val="24"/>
          <w:szCs w:val="24"/>
        </w:rPr>
        <w:t>C</w:t>
      </w:r>
      <w:r w:rsidRPr="00F804B9">
        <w:rPr>
          <w:rFonts w:ascii="Times New Roman" w:hAnsi="Times New Roman"/>
          <w:sz w:val="24"/>
          <w:szCs w:val="24"/>
        </w:rPr>
        <w:t xml:space="preserve">omplaints Officer/Director of </w:t>
      </w:r>
      <w:r w:rsidR="0053240F" w:rsidRPr="00F804B9">
        <w:rPr>
          <w:rFonts w:ascii="Times New Roman" w:hAnsi="Times New Roman"/>
          <w:sz w:val="24"/>
          <w:szCs w:val="24"/>
        </w:rPr>
        <w:t>Services – Linda Hannon</w:t>
      </w:r>
      <w:r w:rsidRPr="00F804B9">
        <w:rPr>
          <w:rFonts w:ascii="Times New Roman" w:hAnsi="Times New Roman"/>
          <w:sz w:val="24"/>
          <w:szCs w:val="24"/>
        </w:rPr>
        <w:t>.</w:t>
      </w:r>
    </w:p>
    <w:p w:rsidR="00F804B9" w:rsidRPr="00F804B9" w:rsidRDefault="00FB73AF" w:rsidP="00F804B9">
      <w:pPr>
        <w:pStyle w:val="ListParagraph"/>
        <w:numPr>
          <w:ilvl w:val="0"/>
          <w:numId w:val="21"/>
        </w:numPr>
        <w:spacing w:after="120"/>
        <w:jc w:val="both"/>
        <w:rPr>
          <w:rFonts w:ascii="Times New Roman" w:hAnsi="Times New Roman"/>
          <w:sz w:val="24"/>
          <w:szCs w:val="24"/>
        </w:rPr>
      </w:pPr>
      <w:r w:rsidRPr="00F804B9">
        <w:rPr>
          <w:rFonts w:ascii="Times New Roman" w:hAnsi="Times New Roman"/>
          <w:sz w:val="24"/>
          <w:szCs w:val="24"/>
        </w:rPr>
        <w:t xml:space="preserve">Alternatively </w:t>
      </w:r>
      <w:r w:rsidR="0053240F" w:rsidRPr="00F804B9">
        <w:rPr>
          <w:rFonts w:ascii="Times New Roman" w:hAnsi="Times New Roman"/>
          <w:sz w:val="24"/>
          <w:szCs w:val="24"/>
        </w:rPr>
        <w:t>you</w:t>
      </w:r>
      <w:r w:rsidRPr="00F804B9">
        <w:rPr>
          <w:rFonts w:ascii="Times New Roman" w:hAnsi="Times New Roman"/>
          <w:sz w:val="24"/>
          <w:szCs w:val="24"/>
        </w:rPr>
        <w:t xml:space="preserve"> are welcome to Contact </w:t>
      </w:r>
      <w:r w:rsidR="0053240F" w:rsidRPr="00F804B9">
        <w:rPr>
          <w:rFonts w:ascii="Times New Roman" w:hAnsi="Times New Roman"/>
          <w:sz w:val="24"/>
          <w:szCs w:val="24"/>
        </w:rPr>
        <w:t xml:space="preserve">Linda Hannon </w:t>
      </w:r>
      <w:r w:rsidRPr="00F804B9">
        <w:rPr>
          <w:rFonts w:ascii="Times New Roman" w:hAnsi="Times New Roman"/>
          <w:sz w:val="24"/>
          <w:szCs w:val="24"/>
        </w:rPr>
        <w:t xml:space="preserve">directly either by calling to her office on the ground floor or contacting her through the numbers/email given </w:t>
      </w:r>
      <w:r w:rsidRPr="00F804B9">
        <w:rPr>
          <w:rFonts w:ascii="Times New Roman" w:hAnsi="Times New Roman"/>
          <w:sz w:val="24"/>
          <w:szCs w:val="24"/>
        </w:rPr>
        <w:lastRenderedPageBreak/>
        <w:t xml:space="preserve">below. She will meet with you, do a full investigation of your complaint and keep you informed until all matters have been resolved to your satisfaction. </w:t>
      </w:r>
    </w:p>
    <w:p w:rsidR="00FB73AF" w:rsidRPr="00F804B9" w:rsidRDefault="00D87024" w:rsidP="00F804B9">
      <w:pPr>
        <w:pStyle w:val="ListParagraph"/>
        <w:numPr>
          <w:ilvl w:val="0"/>
          <w:numId w:val="21"/>
        </w:numPr>
        <w:spacing w:after="120"/>
        <w:jc w:val="both"/>
        <w:rPr>
          <w:rFonts w:ascii="Times New Roman" w:hAnsi="Times New Roman"/>
          <w:sz w:val="24"/>
          <w:szCs w:val="24"/>
        </w:rPr>
      </w:pPr>
      <w:r w:rsidRPr="00F804B9">
        <w:rPr>
          <w:rFonts w:ascii="Times New Roman" w:hAnsi="Times New Roman"/>
          <w:sz w:val="24"/>
          <w:szCs w:val="24"/>
        </w:rPr>
        <w:t xml:space="preserve">The complainant has the right to appeal the outcome of the complaint to the Chairperson of the Management committee Sr Cora </w:t>
      </w:r>
      <w:r w:rsidR="00F61A31" w:rsidRPr="00F804B9">
        <w:rPr>
          <w:rFonts w:ascii="Times New Roman" w:hAnsi="Times New Roman"/>
          <w:sz w:val="24"/>
          <w:szCs w:val="24"/>
        </w:rPr>
        <w:t>McHale</w:t>
      </w:r>
      <w:r w:rsidRPr="00F804B9">
        <w:rPr>
          <w:rFonts w:ascii="Times New Roman" w:hAnsi="Times New Roman"/>
          <w:sz w:val="24"/>
          <w:szCs w:val="24"/>
        </w:rPr>
        <w:t xml:space="preserve">. </w:t>
      </w:r>
      <w:r w:rsidR="00FB73AF" w:rsidRPr="00F804B9">
        <w:rPr>
          <w:rFonts w:ascii="Times New Roman" w:hAnsi="Times New Roman"/>
          <w:sz w:val="24"/>
          <w:szCs w:val="24"/>
        </w:rPr>
        <w:t xml:space="preserve">If you are not satisfied with the management of your complaint you can contact independent resident advocate </w:t>
      </w:r>
      <w:r w:rsidR="0096517B" w:rsidRPr="00F804B9">
        <w:rPr>
          <w:rFonts w:ascii="Times New Roman" w:hAnsi="Times New Roman"/>
          <w:sz w:val="24"/>
          <w:szCs w:val="24"/>
        </w:rPr>
        <w:t>Phil Cunningham</w:t>
      </w:r>
      <w:r w:rsidRPr="00F804B9">
        <w:rPr>
          <w:rFonts w:ascii="Times New Roman" w:hAnsi="Times New Roman"/>
          <w:sz w:val="24"/>
          <w:szCs w:val="24"/>
        </w:rPr>
        <w:t>.</w:t>
      </w:r>
    </w:p>
    <w:p w:rsidR="00FB73AF" w:rsidRPr="00F804B9" w:rsidRDefault="00FB73AF" w:rsidP="00F804B9">
      <w:pPr>
        <w:spacing w:after="120"/>
        <w:ind w:left="720"/>
        <w:contextualSpacing/>
        <w:jc w:val="both"/>
        <w:rPr>
          <w:rFonts w:eastAsia="Calibri"/>
          <w:lang w:val="en-GB" w:eastAsia="en-US"/>
        </w:rPr>
      </w:pPr>
    </w:p>
    <w:p w:rsidR="00FB73AF" w:rsidRPr="00F804B9" w:rsidRDefault="00FB73AF" w:rsidP="00F804B9">
      <w:pPr>
        <w:pStyle w:val="ListParagraph"/>
        <w:numPr>
          <w:ilvl w:val="0"/>
          <w:numId w:val="21"/>
        </w:numPr>
        <w:spacing w:after="120"/>
        <w:jc w:val="both"/>
        <w:rPr>
          <w:rFonts w:ascii="Times New Roman" w:hAnsi="Times New Roman"/>
          <w:sz w:val="24"/>
          <w:szCs w:val="24"/>
        </w:rPr>
      </w:pPr>
      <w:r w:rsidRPr="00F804B9">
        <w:rPr>
          <w:rFonts w:ascii="Times New Roman" w:hAnsi="Times New Roman"/>
          <w:sz w:val="24"/>
          <w:szCs w:val="24"/>
        </w:rPr>
        <w:t>Sage: Support and Advocacy Service for Older People.</w:t>
      </w:r>
    </w:p>
    <w:p w:rsidR="00FB73AF" w:rsidRPr="00F804B9" w:rsidRDefault="00FB73AF" w:rsidP="00F804B9">
      <w:pPr>
        <w:spacing w:after="120"/>
        <w:ind w:left="720"/>
        <w:contextualSpacing/>
        <w:jc w:val="both"/>
        <w:rPr>
          <w:rFonts w:eastAsia="Calibri"/>
          <w:lang w:val="en-GB" w:eastAsia="en-US"/>
        </w:rPr>
      </w:pPr>
    </w:p>
    <w:p w:rsidR="00FB73AF" w:rsidRDefault="00FB73AF" w:rsidP="00F804B9">
      <w:pPr>
        <w:pStyle w:val="ListParagraph"/>
        <w:numPr>
          <w:ilvl w:val="0"/>
          <w:numId w:val="21"/>
        </w:numPr>
        <w:spacing w:after="120"/>
        <w:jc w:val="both"/>
        <w:rPr>
          <w:rFonts w:ascii="Times New Roman" w:hAnsi="Times New Roman"/>
          <w:sz w:val="24"/>
          <w:szCs w:val="24"/>
        </w:rPr>
      </w:pPr>
      <w:r w:rsidRPr="00F804B9">
        <w:rPr>
          <w:rFonts w:ascii="Times New Roman" w:hAnsi="Times New Roman"/>
          <w:sz w:val="24"/>
          <w:szCs w:val="24"/>
        </w:rPr>
        <w:t>If you have complained to us and you’re not satisfied with our decision on your complaint it is open to you to contact the Office of the Ombudsman. The Ombudsman provides an impartial, independent and free service. By law the Ombudsman can examine complaints about any of our administrative actions or procedures as well as delays or inaction in our dealings with you. The Ombudsman’s remit relates to complaints about actions which occur on or after 24 August 2015. The Ombudsman cannot examine complaints about actions which occurred before that date with the exception of complaints from residents eligible to complain under “Your Service Your Say” (Residents whose place is provided under a contract with the HSE).</w:t>
      </w:r>
    </w:p>
    <w:p w:rsidR="004F4758" w:rsidRPr="004F4758" w:rsidRDefault="004F4758" w:rsidP="004F4758">
      <w:pPr>
        <w:spacing w:after="120"/>
        <w:jc w:val="both"/>
      </w:pPr>
    </w:p>
    <w:p w:rsidR="00F804B9" w:rsidRPr="00F804B9" w:rsidRDefault="00F804B9" w:rsidP="00F804B9">
      <w:pPr>
        <w:pStyle w:val="ListParagraph"/>
        <w:rPr>
          <w:rFonts w:ascii="Times New Roman" w:hAnsi="Times New Roman"/>
          <w:sz w:val="24"/>
          <w:szCs w:val="24"/>
        </w:rPr>
      </w:pPr>
    </w:p>
    <w:p w:rsidR="00F804B9" w:rsidRPr="00F804B9" w:rsidRDefault="00F804B9" w:rsidP="00F804B9">
      <w:pPr>
        <w:pStyle w:val="ListParagraph"/>
        <w:numPr>
          <w:ilvl w:val="0"/>
          <w:numId w:val="21"/>
        </w:numPr>
        <w:spacing w:after="120"/>
        <w:jc w:val="both"/>
        <w:rPr>
          <w:rFonts w:ascii="Times New Roman" w:hAnsi="Times New Roman"/>
          <w:sz w:val="24"/>
          <w:szCs w:val="24"/>
        </w:rPr>
      </w:pPr>
    </w:p>
    <w:p w:rsidR="00FB73AF" w:rsidRPr="00FB73AF" w:rsidRDefault="00FB73AF" w:rsidP="00FB73AF">
      <w:pPr>
        <w:ind w:left="360"/>
        <w:contextualSpacing/>
        <w:jc w:val="both"/>
        <w:rPr>
          <w:rFonts w:eastAsia="Calibri"/>
          <w:b/>
          <w:lang w:val="en-GB" w:eastAsia="en-US"/>
        </w:rPr>
      </w:pPr>
      <w:r w:rsidRPr="00FB73AF">
        <w:rPr>
          <w:rFonts w:eastAsia="Calibri"/>
          <w:b/>
          <w:lang w:val="en-GB" w:eastAsia="en-US"/>
        </w:rPr>
        <w:t xml:space="preserve">                                                 </w:t>
      </w:r>
    </w:p>
    <w:p w:rsidR="00FB73AF" w:rsidRPr="00FB73AF" w:rsidRDefault="00FB73AF" w:rsidP="00FB73AF">
      <w:pPr>
        <w:ind w:left="360"/>
        <w:contextualSpacing/>
        <w:jc w:val="both"/>
        <w:rPr>
          <w:rFonts w:eastAsia="Calibri"/>
          <w:b/>
          <w:color w:val="FF0000"/>
          <w:lang w:val="en-GB" w:eastAsia="en-US"/>
        </w:rPr>
      </w:pPr>
      <w:r w:rsidRPr="00FB73AF">
        <w:rPr>
          <w:rFonts w:eastAsia="Calibri"/>
          <w:b/>
          <w:lang w:val="en-GB" w:eastAsia="en-US"/>
        </w:rPr>
        <w:t xml:space="preserve">                                                </w:t>
      </w:r>
      <w:r w:rsidRPr="00FB73AF">
        <w:rPr>
          <w:rFonts w:eastAsia="Calibri"/>
          <w:b/>
          <w:color w:val="FF0000"/>
          <w:lang w:val="en-GB" w:eastAsia="en-US"/>
        </w:rPr>
        <w:t xml:space="preserve">List of Contacts to assist you </w:t>
      </w:r>
    </w:p>
    <w:p w:rsidR="00FB73AF" w:rsidRPr="00FB73AF" w:rsidRDefault="00FB73AF" w:rsidP="00FB73AF">
      <w:pPr>
        <w:ind w:left="360"/>
        <w:contextualSpacing/>
        <w:jc w:val="both"/>
        <w:rPr>
          <w:rFonts w:eastAsia="Calibri"/>
          <w:b/>
          <w:color w:val="FF0000"/>
          <w:lang w:val="en-GB" w:eastAsia="en-US"/>
        </w:rPr>
      </w:pPr>
      <w:r w:rsidRPr="00FB73AF">
        <w:rPr>
          <w:rFonts w:eastAsia="Calibri"/>
          <w:b/>
          <w:color w:val="FF0000"/>
          <w:lang w:val="en-GB" w:eastAsia="en-US"/>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1702"/>
        <w:gridCol w:w="4107"/>
      </w:tblGrid>
      <w:tr w:rsidR="00FB73AF" w:rsidRPr="00FB73AF" w:rsidTr="00D87024">
        <w:tc>
          <w:tcPr>
            <w:tcW w:w="2434" w:type="dxa"/>
          </w:tcPr>
          <w:p w:rsidR="00FB73AF" w:rsidRPr="00FB73AF" w:rsidRDefault="00FB73AF" w:rsidP="00FB73AF">
            <w:pPr>
              <w:contextualSpacing/>
              <w:rPr>
                <w:rFonts w:eastAsia="Calibri"/>
                <w:b/>
                <w:lang w:val="en-GB" w:eastAsia="en-US"/>
              </w:rPr>
            </w:pPr>
            <w:r w:rsidRPr="00FB73AF">
              <w:rPr>
                <w:rFonts w:eastAsia="Calibri"/>
                <w:b/>
                <w:lang w:val="en-GB" w:eastAsia="en-US"/>
              </w:rPr>
              <w:t>Complaints Officer Director of Nursing</w:t>
            </w:r>
          </w:p>
        </w:tc>
        <w:tc>
          <w:tcPr>
            <w:tcW w:w="1702" w:type="dxa"/>
          </w:tcPr>
          <w:p w:rsidR="00FB73AF" w:rsidRPr="00FB73AF" w:rsidRDefault="00D87024" w:rsidP="00FB73AF">
            <w:pPr>
              <w:contextualSpacing/>
              <w:rPr>
                <w:rFonts w:eastAsia="Calibri"/>
                <w:b/>
                <w:lang w:val="en-GB" w:eastAsia="en-US"/>
              </w:rPr>
            </w:pPr>
            <w:r>
              <w:rPr>
                <w:rFonts w:eastAsia="Calibri"/>
                <w:b/>
                <w:lang w:val="en-GB" w:eastAsia="en-US"/>
              </w:rPr>
              <w:t>Linda Hannon</w:t>
            </w:r>
          </w:p>
        </w:tc>
        <w:tc>
          <w:tcPr>
            <w:tcW w:w="4107" w:type="dxa"/>
          </w:tcPr>
          <w:p w:rsidR="00D87024" w:rsidRDefault="00D87024" w:rsidP="00FB73AF">
            <w:pPr>
              <w:contextualSpacing/>
              <w:jc w:val="both"/>
              <w:rPr>
                <w:rFonts w:eastAsia="Calibri"/>
                <w:b/>
                <w:lang w:val="en-GB" w:eastAsia="en-US"/>
              </w:rPr>
            </w:pPr>
            <w:r>
              <w:rPr>
                <w:rFonts w:eastAsia="Calibri"/>
                <w:b/>
                <w:lang w:val="en-GB" w:eastAsia="en-US"/>
              </w:rPr>
              <w:t>0719183195</w:t>
            </w:r>
          </w:p>
          <w:p w:rsidR="00FB73AF" w:rsidRPr="00FB73AF" w:rsidRDefault="00D87024" w:rsidP="00FB73AF">
            <w:pPr>
              <w:contextualSpacing/>
              <w:jc w:val="both"/>
              <w:rPr>
                <w:rFonts w:eastAsia="Calibri"/>
                <w:b/>
                <w:lang w:val="en-GB" w:eastAsia="en-US"/>
              </w:rPr>
            </w:pPr>
            <w:r>
              <w:rPr>
                <w:rFonts w:eastAsia="Calibri"/>
                <w:b/>
                <w:color w:val="0000FF"/>
                <w:u w:val="single"/>
                <w:lang w:val="en-GB" w:eastAsia="en-US"/>
              </w:rPr>
              <w:t>lindanaz@eircom.net</w:t>
            </w:r>
          </w:p>
        </w:tc>
      </w:tr>
      <w:tr w:rsidR="00FB73AF" w:rsidRPr="00FB73AF" w:rsidTr="00D87024">
        <w:tc>
          <w:tcPr>
            <w:tcW w:w="2434" w:type="dxa"/>
          </w:tcPr>
          <w:p w:rsidR="00FB73AF" w:rsidRPr="00FB73AF" w:rsidRDefault="00FB73AF" w:rsidP="00FB73AF">
            <w:pPr>
              <w:contextualSpacing/>
              <w:rPr>
                <w:rFonts w:eastAsia="Calibri"/>
                <w:b/>
                <w:lang w:val="en-GB" w:eastAsia="en-US"/>
              </w:rPr>
            </w:pPr>
            <w:r w:rsidRPr="00FB73AF">
              <w:rPr>
                <w:rFonts w:eastAsia="Calibri"/>
                <w:b/>
                <w:lang w:val="en-GB" w:eastAsia="en-US"/>
              </w:rPr>
              <w:t>Independent Resident Advocate</w:t>
            </w:r>
          </w:p>
        </w:tc>
        <w:tc>
          <w:tcPr>
            <w:tcW w:w="1702" w:type="dxa"/>
          </w:tcPr>
          <w:p w:rsidR="00FB73AF" w:rsidRPr="00FB73AF" w:rsidRDefault="00D87024" w:rsidP="00FB73AF">
            <w:pPr>
              <w:contextualSpacing/>
              <w:rPr>
                <w:rFonts w:eastAsia="Calibri"/>
                <w:b/>
                <w:lang w:val="en-GB" w:eastAsia="en-US"/>
              </w:rPr>
            </w:pPr>
            <w:r>
              <w:rPr>
                <w:rFonts w:eastAsia="Calibri"/>
                <w:b/>
                <w:lang w:val="en-GB" w:eastAsia="en-US"/>
              </w:rPr>
              <w:t>Phil Cunningham</w:t>
            </w:r>
          </w:p>
        </w:tc>
        <w:tc>
          <w:tcPr>
            <w:tcW w:w="4107" w:type="dxa"/>
          </w:tcPr>
          <w:p w:rsidR="00FB73AF" w:rsidRPr="00FB73AF" w:rsidRDefault="00D87024" w:rsidP="00FB73AF">
            <w:pPr>
              <w:contextualSpacing/>
              <w:jc w:val="both"/>
              <w:rPr>
                <w:rFonts w:eastAsia="Calibri"/>
                <w:b/>
                <w:lang w:val="en-GB" w:eastAsia="en-US"/>
              </w:rPr>
            </w:pPr>
            <w:r>
              <w:rPr>
                <w:rFonts w:eastAsia="Calibri"/>
                <w:b/>
                <w:lang w:val="en-GB" w:eastAsia="en-US"/>
              </w:rPr>
              <w:t>0719183196</w:t>
            </w:r>
          </w:p>
        </w:tc>
      </w:tr>
      <w:tr w:rsidR="00FB73AF" w:rsidRPr="00FB73AF" w:rsidTr="00D87024">
        <w:tc>
          <w:tcPr>
            <w:tcW w:w="2434" w:type="dxa"/>
          </w:tcPr>
          <w:p w:rsidR="00FB73AF" w:rsidRPr="00FB73AF" w:rsidRDefault="00FB73AF" w:rsidP="00FB73AF">
            <w:pPr>
              <w:contextualSpacing/>
              <w:rPr>
                <w:rFonts w:eastAsia="Calibri"/>
                <w:b/>
                <w:lang w:val="en-GB" w:eastAsia="en-US"/>
              </w:rPr>
            </w:pPr>
            <w:r w:rsidRPr="00FB73AF">
              <w:rPr>
                <w:rFonts w:eastAsia="Calibri"/>
                <w:b/>
                <w:lang w:val="en-GB" w:eastAsia="en-US"/>
              </w:rPr>
              <w:t xml:space="preserve"> Support &amp;Advocacy Services for Older People </w:t>
            </w:r>
          </w:p>
        </w:tc>
        <w:tc>
          <w:tcPr>
            <w:tcW w:w="1702" w:type="dxa"/>
          </w:tcPr>
          <w:p w:rsidR="00FB73AF" w:rsidRPr="00FB73AF" w:rsidRDefault="00FB73AF" w:rsidP="00FB73AF">
            <w:pPr>
              <w:contextualSpacing/>
              <w:rPr>
                <w:rFonts w:eastAsia="Calibri"/>
                <w:b/>
                <w:lang w:val="en-GB" w:eastAsia="en-US"/>
              </w:rPr>
            </w:pPr>
            <w:r w:rsidRPr="00FB73AF">
              <w:rPr>
                <w:rFonts w:eastAsia="Calibri"/>
                <w:b/>
                <w:lang w:val="en-GB" w:eastAsia="en-US"/>
              </w:rPr>
              <w:t>Sage</w:t>
            </w:r>
          </w:p>
        </w:tc>
        <w:tc>
          <w:tcPr>
            <w:tcW w:w="4107" w:type="dxa"/>
          </w:tcPr>
          <w:p w:rsidR="00FB73AF" w:rsidRPr="00FB73AF" w:rsidRDefault="00FB73AF" w:rsidP="00FB73AF">
            <w:pPr>
              <w:contextualSpacing/>
              <w:jc w:val="both"/>
              <w:rPr>
                <w:rFonts w:eastAsia="Calibri"/>
                <w:b/>
                <w:lang w:val="en-GB" w:eastAsia="en-US"/>
              </w:rPr>
            </w:pPr>
            <w:r w:rsidRPr="00FB73AF">
              <w:rPr>
                <w:rFonts w:eastAsia="Calibri"/>
                <w:b/>
                <w:lang w:val="en-GB" w:eastAsia="en-US"/>
              </w:rPr>
              <w:t>1850719400</w:t>
            </w:r>
          </w:p>
        </w:tc>
      </w:tr>
      <w:tr w:rsidR="00FB73AF" w:rsidRPr="00FB73AF" w:rsidTr="00D87024">
        <w:tc>
          <w:tcPr>
            <w:tcW w:w="2434" w:type="dxa"/>
          </w:tcPr>
          <w:p w:rsidR="00FB73AF" w:rsidRPr="00FB73AF" w:rsidRDefault="00FB73AF" w:rsidP="00FB73AF">
            <w:pPr>
              <w:contextualSpacing/>
              <w:rPr>
                <w:rFonts w:eastAsia="Calibri"/>
                <w:b/>
                <w:lang w:val="en-GB" w:eastAsia="en-US"/>
              </w:rPr>
            </w:pPr>
            <w:r w:rsidRPr="00FB73AF">
              <w:rPr>
                <w:rFonts w:eastAsia="Calibri"/>
                <w:b/>
                <w:lang w:val="en-GB" w:eastAsia="en-US"/>
              </w:rPr>
              <w:t>The Ombudsman Office</w:t>
            </w:r>
          </w:p>
        </w:tc>
        <w:tc>
          <w:tcPr>
            <w:tcW w:w="1702" w:type="dxa"/>
          </w:tcPr>
          <w:p w:rsidR="00FB73AF" w:rsidRPr="00FB73AF" w:rsidRDefault="00FB73AF" w:rsidP="00FB73AF">
            <w:pPr>
              <w:contextualSpacing/>
              <w:rPr>
                <w:rFonts w:eastAsia="Calibri"/>
                <w:b/>
                <w:lang w:val="en-GB" w:eastAsia="en-US"/>
              </w:rPr>
            </w:pPr>
            <w:r w:rsidRPr="00FB73AF">
              <w:rPr>
                <w:rFonts w:eastAsia="Calibri"/>
                <w:b/>
                <w:lang w:val="en-GB" w:eastAsia="en-US"/>
              </w:rPr>
              <w:t>18 Lower Leeson Street Dublin 2</w:t>
            </w:r>
          </w:p>
        </w:tc>
        <w:tc>
          <w:tcPr>
            <w:tcW w:w="4107" w:type="dxa"/>
          </w:tcPr>
          <w:p w:rsidR="00FB73AF" w:rsidRPr="00FB73AF" w:rsidRDefault="00FB73AF" w:rsidP="00FB73AF">
            <w:pPr>
              <w:contextualSpacing/>
              <w:jc w:val="both"/>
              <w:rPr>
                <w:rFonts w:eastAsia="Calibri"/>
                <w:b/>
                <w:lang w:val="en-GB" w:eastAsia="en-US"/>
              </w:rPr>
            </w:pPr>
            <w:r w:rsidRPr="00FB73AF">
              <w:rPr>
                <w:rFonts w:eastAsia="Calibri"/>
                <w:b/>
                <w:lang w:val="en-GB" w:eastAsia="en-US"/>
              </w:rPr>
              <w:t>1890223930 / 01-6395600</w:t>
            </w:r>
          </w:p>
          <w:p w:rsidR="00FB73AF" w:rsidRPr="00FB73AF" w:rsidRDefault="00FB73AF" w:rsidP="00FB73AF">
            <w:pPr>
              <w:contextualSpacing/>
              <w:jc w:val="both"/>
              <w:rPr>
                <w:rFonts w:eastAsia="Calibri"/>
                <w:b/>
                <w:u w:val="single"/>
                <w:lang w:val="en-GB" w:eastAsia="en-US"/>
              </w:rPr>
            </w:pPr>
            <w:r w:rsidRPr="00FB73AF">
              <w:rPr>
                <w:rFonts w:eastAsia="Calibri"/>
                <w:b/>
                <w:lang w:val="en-GB" w:eastAsia="en-US"/>
              </w:rPr>
              <w:t xml:space="preserve">Email; </w:t>
            </w:r>
            <w:r w:rsidRPr="00FB73AF">
              <w:rPr>
                <w:rFonts w:eastAsia="Calibri"/>
                <w:b/>
                <w:color w:val="1F497D"/>
                <w:u w:val="single"/>
                <w:lang w:val="en-GB" w:eastAsia="en-US"/>
              </w:rPr>
              <w:t>ombudsman@ombudsman.gov.ie</w:t>
            </w:r>
          </w:p>
        </w:tc>
      </w:tr>
      <w:tr w:rsidR="00FB73AF" w:rsidRPr="00FB73AF" w:rsidTr="00D87024">
        <w:tc>
          <w:tcPr>
            <w:tcW w:w="2434" w:type="dxa"/>
          </w:tcPr>
          <w:p w:rsidR="00FB73AF" w:rsidRPr="00FB73AF" w:rsidRDefault="00FB73AF" w:rsidP="00FB73AF">
            <w:pPr>
              <w:contextualSpacing/>
              <w:rPr>
                <w:rFonts w:eastAsia="Calibri"/>
                <w:b/>
                <w:lang w:val="en-GB" w:eastAsia="en-US"/>
              </w:rPr>
            </w:pPr>
            <w:r w:rsidRPr="00FB73AF">
              <w:rPr>
                <w:rFonts w:eastAsia="Calibri"/>
                <w:b/>
                <w:lang w:val="en-GB" w:eastAsia="en-US"/>
              </w:rPr>
              <w:t>HSE “Your Say Your Service”</w:t>
            </w:r>
          </w:p>
        </w:tc>
        <w:tc>
          <w:tcPr>
            <w:tcW w:w="1702" w:type="dxa"/>
          </w:tcPr>
          <w:p w:rsidR="00FB73AF" w:rsidRPr="00FB73AF" w:rsidRDefault="00FB73AF" w:rsidP="00FB73AF">
            <w:pPr>
              <w:contextualSpacing/>
              <w:rPr>
                <w:rFonts w:eastAsia="Calibri"/>
                <w:b/>
                <w:lang w:val="en-GB" w:eastAsia="en-US"/>
              </w:rPr>
            </w:pPr>
          </w:p>
        </w:tc>
        <w:tc>
          <w:tcPr>
            <w:tcW w:w="4107" w:type="dxa"/>
          </w:tcPr>
          <w:p w:rsidR="00FB73AF" w:rsidRPr="00FB73AF" w:rsidRDefault="00FB73AF" w:rsidP="00FB73AF">
            <w:pPr>
              <w:contextualSpacing/>
              <w:jc w:val="both"/>
              <w:rPr>
                <w:rFonts w:eastAsia="Calibri"/>
                <w:b/>
                <w:lang w:val="en-GB" w:eastAsia="en-US"/>
              </w:rPr>
            </w:pPr>
            <w:r w:rsidRPr="00FB73AF">
              <w:rPr>
                <w:rFonts w:eastAsia="Calibri"/>
                <w:b/>
                <w:lang w:val="en-GB" w:eastAsia="en-US"/>
              </w:rPr>
              <w:t>1890 424 555</w:t>
            </w:r>
          </w:p>
          <w:p w:rsidR="00FB73AF" w:rsidRPr="00FB73AF" w:rsidRDefault="00FB73AF" w:rsidP="00FB73AF">
            <w:pPr>
              <w:contextualSpacing/>
              <w:jc w:val="both"/>
              <w:rPr>
                <w:rFonts w:eastAsia="Calibri"/>
                <w:b/>
                <w:lang w:val="en-GB" w:eastAsia="en-US"/>
              </w:rPr>
            </w:pPr>
            <w:r w:rsidRPr="00FB73AF">
              <w:rPr>
                <w:rFonts w:eastAsia="Calibri"/>
                <w:b/>
                <w:lang w:val="en-GB" w:eastAsia="en-US"/>
              </w:rPr>
              <w:t xml:space="preserve">Email: </w:t>
            </w:r>
            <w:r w:rsidRPr="00FB73AF">
              <w:rPr>
                <w:rFonts w:eastAsia="Calibri"/>
                <w:b/>
                <w:color w:val="365F91"/>
                <w:u w:val="single"/>
                <w:lang w:val="en-GB" w:eastAsia="en-US"/>
              </w:rPr>
              <w:t>yoursay@hse.ie</w:t>
            </w:r>
          </w:p>
        </w:tc>
      </w:tr>
    </w:tbl>
    <w:p w:rsidR="00FB73AF" w:rsidRPr="00FB73AF" w:rsidRDefault="00FB73AF" w:rsidP="00FB73AF">
      <w:pPr>
        <w:spacing w:after="200" w:line="276" w:lineRule="auto"/>
        <w:rPr>
          <w:rFonts w:ascii="Calibri" w:eastAsia="Calibri" w:hAnsi="Calibri"/>
          <w:sz w:val="22"/>
          <w:szCs w:val="22"/>
          <w:lang w:val="en-GB" w:eastAsia="en-US"/>
        </w:rPr>
      </w:pPr>
    </w:p>
    <w:p w:rsidR="00FB73AF" w:rsidRPr="00FB73AF" w:rsidRDefault="00FB73AF" w:rsidP="00FB73AF">
      <w:pPr>
        <w:spacing w:after="200" w:line="276" w:lineRule="auto"/>
        <w:rPr>
          <w:rFonts w:ascii="Calibri" w:eastAsia="Calibri" w:hAnsi="Calibri"/>
          <w:sz w:val="22"/>
          <w:szCs w:val="22"/>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t xml:space="preserve">Arrangements made for dealing with reviews of the resident’s plan referred to </w:t>
      </w:r>
    </w:p>
    <w:p w:rsidR="00FB73AF" w:rsidRPr="00FB73AF" w:rsidRDefault="00FB73AF" w:rsidP="00FB73AF">
      <w:pPr>
        <w:spacing w:after="200"/>
        <w:ind w:left="360"/>
        <w:contextualSpacing/>
        <w:rPr>
          <w:rFonts w:eastAsia="Calibri"/>
          <w:b/>
          <w:szCs w:val="22"/>
          <w:u w:val="single"/>
          <w:lang w:val="en-GB" w:eastAsia="en-US"/>
        </w:rPr>
      </w:pPr>
      <w:r w:rsidRPr="00FB73AF">
        <w:rPr>
          <w:rFonts w:eastAsia="Calibri"/>
          <w:b/>
          <w:szCs w:val="22"/>
          <w:u w:val="single"/>
          <w:lang w:val="en-GB" w:eastAsia="en-US"/>
        </w:rPr>
        <w:tab/>
        <w:t>in Regulation 5:</w:t>
      </w:r>
    </w:p>
    <w:p w:rsidR="00FB73AF" w:rsidRPr="00FB73AF" w:rsidRDefault="00FB73AF" w:rsidP="00FB73AF">
      <w:pPr>
        <w:autoSpaceDE w:val="0"/>
        <w:autoSpaceDN w:val="0"/>
        <w:adjustRightInd w:val="0"/>
        <w:rPr>
          <w:rFonts w:eastAsia="Calibri"/>
          <w:b/>
          <w:szCs w:val="22"/>
          <w:u w:val="single"/>
          <w:lang w:val="en-GB" w:eastAsia="en-US"/>
        </w:rPr>
      </w:pPr>
    </w:p>
    <w:p w:rsidR="00FB73AF" w:rsidRPr="00FB73AF" w:rsidRDefault="00FB73AF" w:rsidP="00FB73AF">
      <w:pPr>
        <w:spacing w:after="200"/>
        <w:ind w:left="720"/>
        <w:jc w:val="both"/>
        <w:rPr>
          <w:rFonts w:eastAsia="Calibri"/>
          <w:lang w:val="en-GB" w:eastAsia="en-US"/>
        </w:rPr>
      </w:pPr>
      <w:r w:rsidRPr="00FB73AF">
        <w:rPr>
          <w:rFonts w:eastAsia="Calibri"/>
          <w:lang w:val="en-GB" w:eastAsia="en-US"/>
        </w:rPr>
        <w:t xml:space="preserve">The person in charge (Director of </w:t>
      </w:r>
      <w:r w:rsidR="00F61A31">
        <w:rPr>
          <w:rFonts w:eastAsia="Calibri"/>
          <w:lang w:val="en-GB" w:eastAsia="en-US"/>
        </w:rPr>
        <w:t>Services)</w:t>
      </w:r>
      <w:r w:rsidRPr="00FB73AF">
        <w:rPr>
          <w:rFonts w:eastAsia="Calibri"/>
          <w:lang w:val="en-GB" w:eastAsia="en-US"/>
        </w:rPr>
        <w:t xml:space="preserve"> ensures each resident’s needs are set out in an individual care plan developed and agreed with each resident or representative.</w:t>
      </w:r>
    </w:p>
    <w:p w:rsidR="00FB73AF" w:rsidRPr="00FB73AF" w:rsidRDefault="00FB73AF" w:rsidP="00FB73AF">
      <w:pPr>
        <w:spacing w:after="200"/>
        <w:ind w:left="720"/>
        <w:jc w:val="both"/>
        <w:rPr>
          <w:rFonts w:eastAsia="Calibri"/>
          <w:lang w:val="en-GB" w:eastAsia="en-US"/>
        </w:rPr>
      </w:pPr>
      <w:r w:rsidRPr="00FB73AF">
        <w:rPr>
          <w:rFonts w:eastAsia="Calibri"/>
          <w:lang w:val="en-GB" w:eastAsia="en-US"/>
        </w:rPr>
        <w:t>The Director of Nursing / Clinical Nurse Manager will:</w:t>
      </w:r>
    </w:p>
    <w:p w:rsidR="00FB73AF" w:rsidRPr="00FB73AF" w:rsidRDefault="00FB73AF" w:rsidP="00FB73AF">
      <w:pPr>
        <w:spacing w:after="200"/>
        <w:ind w:left="1440"/>
        <w:jc w:val="both"/>
        <w:rPr>
          <w:rFonts w:eastAsia="Calibri"/>
          <w:lang w:val="en-GB" w:eastAsia="en-US"/>
        </w:rPr>
      </w:pPr>
      <w:r w:rsidRPr="00FB73AF">
        <w:rPr>
          <w:rFonts w:eastAsia="Calibri"/>
          <w:lang w:val="en-GB" w:eastAsia="en-US"/>
        </w:rPr>
        <w:lastRenderedPageBreak/>
        <w:t>(a) make the resident’s care plan available to the resident or their representative;</w:t>
      </w:r>
    </w:p>
    <w:p w:rsidR="00FB73AF" w:rsidRPr="00FB73AF" w:rsidRDefault="00FB73AF" w:rsidP="00FB73AF">
      <w:pPr>
        <w:spacing w:after="200"/>
        <w:ind w:left="1440"/>
        <w:jc w:val="both"/>
        <w:rPr>
          <w:rFonts w:eastAsia="Calibri"/>
          <w:lang w:val="en-GB" w:eastAsia="en-US"/>
        </w:rPr>
      </w:pPr>
      <w:r w:rsidRPr="00FB73AF">
        <w:rPr>
          <w:rFonts w:eastAsia="Calibri"/>
          <w:lang w:val="en-GB" w:eastAsia="en-US"/>
        </w:rPr>
        <w:t>(b) keep the resident’s care plan under formal review as required by the resident’s changing needs or circumstances and no less frequent than at four-monthly intervals;</w:t>
      </w:r>
    </w:p>
    <w:p w:rsidR="00FB73AF" w:rsidRPr="00FB73AF" w:rsidRDefault="00FB73AF" w:rsidP="00FB73AF">
      <w:pPr>
        <w:spacing w:after="200"/>
        <w:ind w:left="1440"/>
        <w:jc w:val="both"/>
        <w:rPr>
          <w:rFonts w:eastAsia="Calibri"/>
          <w:lang w:val="en-GB" w:eastAsia="en-US"/>
        </w:rPr>
      </w:pPr>
      <w:r w:rsidRPr="00FB73AF">
        <w:rPr>
          <w:rFonts w:eastAsia="Calibri"/>
          <w:lang w:val="en-GB" w:eastAsia="en-US"/>
        </w:rPr>
        <w:t>(c) revise the resident’s care plan, after consultation with them or their representative and</w:t>
      </w:r>
    </w:p>
    <w:p w:rsidR="00FB73AF" w:rsidRPr="00FB73AF" w:rsidRDefault="00FB73AF" w:rsidP="00FB73AF">
      <w:pPr>
        <w:spacing w:after="200"/>
        <w:ind w:left="1440"/>
        <w:jc w:val="both"/>
        <w:rPr>
          <w:rFonts w:eastAsia="Calibri"/>
          <w:lang w:val="en-GB" w:eastAsia="en-US"/>
        </w:rPr>
      </w:pPr>
      <w:r w:rsidRPr="00FB73AF">
        <w:rPr>
          <w:rFonts w:eastAsia="Calibri"/>
          <w:lang w:val="en-GB" w:eastAsia="en-US"/>
        </w:rPr>
        <w:t>(d) notify the resident of any review.</w:t>
      </w:r>
    </w:p>
    <w:p w:rsidR="00FB73AF" w:rsidRPr="00FB73AF" w:rsidRDefault="00FB73AF" w:rsidP="00FB73AF">
      <w:pPr>
        <w:spacing w:after="200"/>
        <w:ind w:left="1440"/>
        <w:jc w:val="both"/>
        <w:rPr>
          <w:rFonts w:eastAsia="Calibri"/>
          <w:lang w:val="en-GB" w:eastAsia="en-US"/>
        </w:rPr>
      </w:pPr>
      <w:r w:rsidRPr="00FB73AF">
        <w:rPr>
          <w:rFonts w:eastAsia="Times New Roman"/>
          <w:lang w:val="en-GB" w:eastAsia="en-IE"/>
        </w:rPr>
        <w:t>(e) The person in charge shall formally review, at intervals not exceeding 4 months, the care plan prepared and, where necessary, revise it, after consultation with the resident concerned and where appropriate that resident’s family.</w:t>
      </w:r>
    </w:p>
    <w:p w:rsidR="00FB73AF" w:rsidRPr="00FB73AF" w:rsidRDefault="00FB73AF" w:rsidP="00FB73AF">
      <w:pPr>
        <w:tabs>
          <w:tab w:val="center" w:pos="4680"/>
          <w:tab w:val="right" w:pos="9360"/>
        </w:tabs>
        <w:ind w:left="720" w:right="506"/>
        <w:jc w:val="both"/>
        <w:rPr>
          <w:rFonts w:eastAsia="Calibri"/>
          <w:lang w:val="en-GB" w:eastAsia="en-US"/>
        </w:rPr>
      </w:pPr>
      <w:r w:rsidRPr="00FB73AF">
        <w:rPr>
          <w:rFonts w:eastAsia="Calibri"/>
          <w:lang w:val="en-GB" w:eastAsia="en-US"/>
        </w:rPr>
        <w:t>All information pertaining to residents will be stored securely to promote the confidentiality of the record.  All breaches of this security shall be investigated.  Where the resident is no longer in the residential home, their record shall be stored in a secure location for the period of seven years.</w:t>
      </w:r>
    </w:p>
    <w:p w:rsidR="00FB73AF" w:rsidRDefault="00FB73AF"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D87024" w:rsidRDefault="00D87024" w:rsidP="00FB73AF">
      <w:pPr>
        <w:tabs>
          <w:tab w:val="center" w:pos="4680"/>
          <w:tab w:val="right" w:pos="9360"/>
        </w:tabs>
        <w:ind w:left="720" w:right="506"/>
        <w:jc w:val="both"/>
        <w:rPr>
          <w:rFonts w:eastAsia="Calibri"/>
          <w:lang w:eastAsia="en-US"/>
        </w:rPr>
      </w:pPr>
    </w:p>
    <w:p w:rsidR="00D87024" w:rsidRDefault="00D87024" w:rsidP="00FB73AF">
      <w:pPr>
        <w:tabs>
          <w:tab w:val="center" w:pos="4680"/>
          <w:tab w:val="right" w:pos="9360"/>
        </w:tabs>
        <w:ind w:left="720" w:right="506"/>
        <w:jc w:val="both"/>
        <w:rPr>
          <w:rFonts w:eastAsia="Calibri"/>
          <w:lang w:eastAsia="en-US"/>
        </w:rPr>
      </w:pPr>
    </w:p>
    <w:p w:rsidR="00D87024" w:rsidRDefault="00D87024" w:rsidP="00FB73AF">
      <w:pPr>
        <w:tabs>
          <w:tab w:val="center" w:pos="4680"/>
          <w:tab w:val="right" w:pos="9360"/>
        </w:tabs>
        <w:ind w:left="720" w:right="506"/>
        <w:jc w:val="both"/>
        <w:rPr>
          <w:rFonts w:eastAsia="Calibri"/>
          <w:lang w:eastAsia="en-US"/>
        </w:rPr>
      </w:pPr>
    </w:p>
    <w:p w:rsidR="00763E39" w:rsidRDefault="00763E39" w:rsidP="00FB73AF">
      <w:pPr>
        <w:tabs>
          <w:tab w:val="center" w:pos="4680"/>
          <w:tab w:val="right" w:pos="9360"/>
        </w:tabs>
        <w:ind w:left="720" w:right="506"/>
        <w:jc w:val="both"/>
        <w:rPr>
          <w:rFonts w:eastAsia="Calibri"/>
          <w:lang w:eastAsia="en-US"/>
        </w:rPr>
      </w:pPr>
    </w:p>
    <w:p w:rsidR="00763E39" w:rsidRPr="00FB73AF" w:rsidRDefault="00763E39" w:rsidP="00FB73AF">
      <w:pPr>
        <w:tabs>
          <w:tab w:val="center" w:pos="4680"/>
          <w:tab w:val="right" w:pos="9360"/>
        </w:tabs>
        <w:ind w:left="720" w:right="506"/>
        <w:jc w:val="both"/>
        <w:rPr>
          <w:rFonts w:eastAsia="Calibri"/>
          <w:lang w:eastAsia="en-US"/>
        </w:rPr>
      </w:pPr>
    </w:p>
    <w:p w:rsidR="00FB73AF" w:rsidRPr="00FB73AF" w:rsidRDefault="001E75CF" w:rsidP="0040095A">
      <w:pPr>
        <w:numPr>
          <w:ilvl w:val="0"/>
          <w:numId w:val="19"/>
        </w:numPr>
        <w:spacing w:after="200" w:line="276" w:lineRule="auto"/>
        <w:contextualSpacing/>
        <w:rPr>
          <w:rFonts w:eastAsia="Calibri"/>
          <w:b/>
          <w:szCs w:val="22"/>
          <w:u w:val="single"/>
          <w:lang w:val="en-GB" w:eastAsia="en-US"/>
        </w:rPr>
      </w:pPr>
      <w:r>
        <w:rPr>
          <w:rFonts w:eastAsia="Calibri"/>
          <w:b/>
          <w:szCs w:val="22"/>
          <w:u w:val="single"/>
          <w:lang w:val="en-GB" w:eastAsia="en-US"/>
        </w:rPr>
        <w:t xml:space="preserve">The </w:t>
      </w:r>
      <w:r w:rsidR="00763E39">
        <w:rPr>
          <w:rFonts w:eastAsia="Calibri"/>
          <w:b/>
          <w:szCs w:val="22"/>
          <w:u w:val="single"/>
          <w:lang w:val="en-GB" w:eastAsia="en-US"/>
        </w:rPr>
        <w:t>facilities provided to meet the care needs i</w:t>
      </w:r>
      <w:r w:rsidR="00FB73AF" w:rsidRPr="00FB73AF">
        <w:rPr>
          <w:rFonts w:eastAsia="Calibri"/>
          <w:b/>
          <w:szCs w:val="22"/>
          <w:u w:val="single"/>
          <w:lang w:val="en-GB" w:eastAsia="en-US"/>
        </w:rPr>
        <w:t>n the designated centre:</w:t>
      </w:r>
    </w:p>
    <w:p w:rsidR="00FB73AF" w:rsidRPr="00FB73AF" w:rsidRDefault="00FB73AF" w:rsidP="00FB73AF">
      <w:pPr>
        <w:spacing w:after="200" w:line="276" w:lineRule="auto"/>
        <w:jc w:val="both"/>
        <w:rPr>
          <w:rFonts w:eastAsia="Calibri"/>
          <w:i/>
          <w:szCs w:val="22"/>
          <w:lang w:val="en-GB" w:eastAsia="en-US"/>
        </w:rPr>
      </w:pPr>
      <w:r w:rsidRPr="00FB73AF">
        <w:rPr>
          <w:rFonts w:eastAsia="Calibri"/>
          <w:szCs w:val="22"/>
          <w:lang w:val="en-GB" w:eastAsia="en-US"/>
        </w:rPr>
        <w:t xml:space="preserve">The </w:t>
      </w:r>
      <w:r w:rsidR="0053240F">
        <w:rPr>
          <w:rFonts w:eastAsia="Calibri"/>
          <w:szCs w:val="22"/>
          <w:lang w:val="en-GB" w:eastAsia="en-US"/>
        </w:rPr>
        <w:t xml:space="preserve">floor plan of the </w:t>
      </w:r>
      <w:r w:rsidRPr="00FB73AF">
        <w:rPr>
          <w:rFonts w:eastAsia="Calibri"/>
          <w:szCs w:val="22"/>
          <w:lang w:val="en-GB" w:eastAsia="en-US"/>
        </w:rPr>
        <w:t xml:space="preserve">designated centre </w:t>
      </w:r>
      <w:r w:rsidR="0053240F">
        <w:rPr>
          <w:rFonts w:eastAsia="Calibri"/>
          <w:szCs w:val="22"/>
          <w:lang w:val="en-GB" w:eastAsia="en-US"/>
        </w:rPr>
        <w:t xml:space="preserve">is </w:t>
      </w:r>
      <w:r w:rsidRPr="00FB73AF">
        <w:rPr>
          <w:rFonts w:eastAsia="Calibri"/>
          <w:szCs w:val="22"/>
          <w:lang w:val="en-GB" w:eastAsia="en-US"/>
        </w:rPr>
        <w:t xml:space="preserve">set out in </w:t>
      </w:r>
      <w:r w:rsidRPr="00F804B9">
        <w:rPr>
          <w:rFonts w:eastAsia="Calibri"/>
          <w:b/>
          <w:i/>
          <w:szCs w:val="22"/>
          <w:lang w:val="en-GB" w:eastAsia="en-US"/>
        </w:rPr>
        <w:t>Appendix A</w:t>
      </w:r>
    </w:p>
    <w:tbl>
      <w:tblPr>
        <w:tblpPr w:leftFromText="180" w:rightFromText="180" w:vertAnchor="text" w:horzAnchor="margin" w:tblpXSpec="center"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6"/>
        <w:gridCol w:w="1877"/>
      </w:tblGrid>
      <w:tr w:rsidR="00FB73AF" w:rsidRPr="00FB73AF" w:rsidTr="00FB73AF">
        <w:trPr>
          <w:trHeight w:val="256"/>
        </w:trPr>
        <w:tc>
          <w:tcPr>
            <w:tcW w:w="3566" w:type="dxa"/>
          </w:tcPr>
          <w:p w:rsidR="00FB73AF" w:rsidRPr="00FB73AF" w:rsidRDefault="00FB73AF" w:rsidP="00FB73AF">
            <w:pPr>
              <w:rPr>
                <w:rFonts w:eastAsia="Calibri"/>
                <w:b/>
                <w:lang w:val="en-GB" w:eastAsia="en-US"/>
              </w:rPr>
            </w:pPr>
          </w:p>
        </w:tc>
        <w:tc>
          <w:tcPr>
            <w:tcW w:w="1877" w:type="dxa"/>
          </w:tcPr>
          <w:p w:rsidR="00FB73AF" w:rsidRPr="00FB73AF" w:rsidRDefault="00FB73AF" w:rsidP="00FB73AF">
            <w:pPr>
              <w:rPr>
                <w:rFonts w:eastAsia="Calibri"/>
                <w:b/>
                <w:lang w:val="en-GB" w:eastAsia="en-US"/>
              </w:rPr>
            </w:pPr>
            <w:r w:rsidRPr="00FB73AF">
              <w:rPr>
                <w:rFonts w:eastAsia="Calibri"/>
                <w:b/>
                <w:lang w:val="en-GB" w:eastAsia="en-US"/>
              </w:rPr>
              <w:t>Number</w:t>
            </w:r>
          </w:p>
        </w:tc>
      </w:tr>
      <w:tr w:rsidR="00763E39" w:rsidRPr="00FB73AF" w:rsidTr="00FB73AF">
        <w:trPr>
          <w:trHeight w:val="256"/>
        </w:trPr>
        <w:tc>
          <w:tcPr>
            <w:tcW w:w="3566" w:type="dxa"/>
          </w:tcPr>
          <w:p w:rsidR="00763E39" w:rsidRPr="00FB73AF" w:rsidRDefault="00763E39" w:rsidP="00FB73AF">
            <w:pPr>
              <w:rPr>
                <w:rFonts w:eastAsia="Calibri"/>
                <w:lang w:val="en-GB" w:eastAsia="en-US"/>
              </w:rPr>
            </w:pPr>
            <w:r w:rsidRPr="00FB73AF">
              <w:rPr>
                <w:rFonts w:eastAsia="Calibri"/>
                <w:b/>
                <w:lang w:val="en-GB" w:eastAsia="en-US"/>
              </w:rPr>
              <w:t>Type of  Bedrooms</w:t>
            </w:r>
          </w:p>
        </w:tc>
        <w:tc>
          <w:tcPr>
            <w:tcW w:w="1877" w:type="dxa"/>
          </w:tcPr>
          <w:p w:rsidR="00763E39" w:rsidRDefault="00763E39" w:rsidP="00763E39">
            <w:pPr>
              <w:jc w:val="center"/>
              <w:rPr>
                <w:rFonts w:eastAsia="Calibri"/>
                <w:lang w:val="ga-IE" w:eastAsia="en-US"/>
              </w:rPr>
            </w:pPr>
          </w:p>
        </w:tc>
      </w:tr>
      <w:tr w:rsidR="00FB73AF" w:rsidRPr="00FB73AF" w:rsidTr="00FB73AF">
        <w:trPr>
          <w:trHeight w:val="256"/>
        </w:trPr>
        <w:tc>
          <w:tcPr>
            <w:tcW w:w="3566" w:type="dxa"/>
          </w:tcPr>
          <w:p w:rsidR="00FB73AF" w:rsidRPr="00FB73AF" w:rsidRDefault="00FB73AF" w:rsidP="00FB73AF">
            <w:pPr>
              <w:rPr>
                <w:rFonts w:eastAsia="Calibri"/>
                <w:lang w:val="en-GB" w:eastAsia="en-US"/>
              </w:rPr>
            </w:pPr>
            <w:r w:rsidRPr="00FB73AF">
              <w:rPr>
                <w:rFonts w:eastAsia="Calibri"/>
                <w:lang w:val="en-GB" w:eastAsia="en-US"/>
              </w:rPr>
              <w:t xml:space="preserve">Single bedrooms </w:t>
            </w:r>
          </w:p>
        </w:tc>
        <w:tc>
          <w:tcPr>
            <w:tcW w:w="1877" w:type="dxa"/>
          </w:tcPr>
          <w:p w:rsidR="00FB73AF" w:rsidRPr="00FB73AF" w:rsidRDefault="0053240F" w:rsidP="00763E39">
            <w:pPr>
              <w:jc w:val="center"/>
              <w:rPr>
                <w:rFonts w:eastAsia="Calibri"/>
                <w:lang w:val="ga-IE" w:eastAsia="en-US"/>
              </w:rPr>
            </w:pPr>
            <w:r>
              <w:rPr>
                <w:rFonts w:eastAsia="Calibri"/>
                <w:lang w:val="ga-IE" w:eastAsia="en-US"/>
              </w:rPr>
              <w:t>2</w:t>
            </w:r>
          </w:p>
        </w:tc>
      </w:tr>
      <w:tr w:rsidR="00FB73AF" w:rsidRPr="00FB73AF" w:rsidTr="00FB73AF">
        <w:trPr>
          <w:trHeight w:val="270"/>
        </w:trPr>
        <w:tc>
          <w:tcPr>
            <w:tcW w:w="3566" w:type="dxa"/>
          </w:tcPr>
          <w:p w:rsidR="00FB73AF" w:rsidRPr="00FB73AF" w:rsidRDefault="00FB73AF" w:rsidP="00FB73AF">
            <w:pPr>
              <w:rPr>
                <w:rFonts w:eastAsia="Calibri"/>
                <w:lang w:val="en-GB" w:eastAsia="en-US"/>
              </w:rPr>
            </w:pPr>
            <w:r w:rsidRPr="00FB73AF">
              <w:rPr>
                <w:rFonts w:eastAsia="Calibri"/>
                <w:lang w:val="ga-IE" w:eastAsia="en-US"/>
              </w:rPr>
              <w:t>Multi - Occupancy</w:t>
            </w:r>
            <w:r w:rsidRPr="00FB73AF">
              <w:rPr>
                <w:rFonts w:eastAsia="Calibri"/>
                <w:lang w:val="en-GB" w:eastAsia="en-US"/>
              </w:rPr>
              <w:t xml:space="preserve"> bedrooms</w:t>
            </w:r>
            <w:r w:rsidR="00763E39">
              <w:rPr>
                <w:rFonts w:eastAsia="Calibri"/>
                <w:lang w:val="en-GB" w:eastAsia="en-US"/>
              </w:rPr>
              <w:t xml:space="preserve"> - ensuite</w:t>
            </w:r>
          </w:p>
        </w:tc>
        <w:tc>
          <w:tcPr>
            <w:tcW w:w="1877" w:type="dxa"/>
          </w:tcPr>
          <w:p w:rsidR="00FB73AF" w:rsidRPr="00FB73AF" w:rsidRDefault="0053240F" w:rsidP="00763E39">
            <w:pPr>
              <w:jc w:val="center"/>
              <w:rPr>
                <w:rFonts w:eastAsia="Calibri"/>
                <w:lang w:val="ga-IE" w:eastAsia="en-US"/>
              </w:rPr>
            </w:pPr>
            <w:r>
              <w:rPr>
                <w:rFonts w:eastAsia="Calibri"/>
                <w:lang w:val="ga-IE" w:eastAsia="en-US"/>
              </w:rPr>
              <w:t>4</w:t>
            </w:r>
          </w:p>
        </w:tc>
      </w:tr>
      <w:tr w:rsidR="00FB73AF" w:rsidRPr="00FB73AF" w:rsidTr="00FB73AF">
        <w:trPr>
          <w:trHeight w:val="270"/>
        </w:trPr>
        <w:tc>
          <w:tcPr>
            <w:tcW w:w="3566" w:type="dxa"/>
          </w:tcPr>
          <w:p w:rsidR="00FB73AF" w:rsidRPr="00FB73AF" w:rsidRDefault="00FB73AF" w:rsidP="00FB73AF">
            <w:pPr>
              <w:rPr>
                <w:rFonts w:eastAsia="Calibri"/>
                <w:lang w:val="ga-IE" w:eastAsia="en-US"/>
              </w:rPr>
            </w:pPr>
            <w:r w:rsidRPr="00FB73AF">
              <w:rPr>
                <w:rFonts w:eastAsia="Calibri"/>
                <w:lang w:val="ga-IE" w:eastAsia="en-US"/>
              </w:rPr>
              <w:t>Double Room</w:t>
            </w:r>
            <w:r w:rsidR="00763E39">
              <w:rPr>
                <w:rFonts w:eastAsia="Calibri"/>
                <w:lang w:val="ga-IE" w:eastAsia="en-US"/>
              </w:rPr>
              <w:t xml:space="preserve"> - ensuite</w:t>
            </w:r>
          </w:p>
        </w:tc>
        <w:tc>
          <w:tcPr>
            <w:tcW w:w="1877" w:type="dxa"/>
          </w:tcPr>
          <w:p w:rsidR="00FB73AF" w:rsidRPr="00FB73AF" w:rsidRDefault="0053240F" w:rsidP="00763E39">
            <w:pPr>
              <w:jc w:val="center"/>
              <w:rPr>
                <w:rFonts w:eastAsia="Calibri"/>
                <w:lang w:val="ga-IE" w:eastAsia="en-US"/>
              </w:rPr>
            </w:pPr>
            <w:r>
              <w:rPr>
                <w:rFonts w:eastAsia="Calibri"/>
                <w:lang w:val="ga-IE" w:eastAsia="en-US"/>
              </w:rPr>
              <w:t>3</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sidRPr="00763E39">
              <w:rPr>
                <w:rFonts w:eastAsia="Calibri"/>
                <w:b/>
                <w:lang w:val="en-GB" w:eastAsia="en-US"/>
              </w:rPr>
              <w:t xml:space="preserve">Other </w:t>
            </w:r>
            <w:r w:rsidR="00F61A31" w:rsidRPr="00763E39">
              <w:rPr>
                <w:rFonts w:eastAsia="Calibri"/>
                <w:b/>
                <w:lang w:val="en-GB" w:eastAsia="en-US"/>
              </w:rPr>
              <w:t>facilities</w:t>
            </w:r>
            <w:r w:rsidRPr="00763E39">
              <w:rPr>
                <w:rFonts w:eastAsia="Calibri"/>
                <w:b/>
                <w:lang w:val="en-GB" w:eastAsia="en-US"/>
              </w:rPr>
              <w:t>:</w:t>
            </w:r>
          </w:p>
        </w:tc>
        <w:tc>
          <w:tcPr>
            <w:tcW w:w="1877" w:type="dxa"/>
          </w:tcPr>
          <w:p w:rsidR="00763E39" w:rsidRDefault="00763E39" w:rsidP="00763E39">
            <w:pPr>
              <w:jc w:val="center"/>
              <w:rPr>
                <w:rFonts w:eastAsia="Calibri"/>
                <w:lang w:val="ga-IE" w:eastAsia="en-US"/>
              </w:rPr>
            </w:pP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Dining Room</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Sitting room</w:t>
            </w:r>
          </w:p>
        </w:tc>
        <w:tc>
          <w:tcPr>
            <w:tcW w:w="1877" w:type="dxa"/>
          </w:tcPr>
          <w:p w:rsidR="00763E39" w:rsidRDefault="00763E39" w:rsidP="00763E39">
            <w:pPr>
              <w:jc w:val="center"/>
              <w:rPr>
                <w:rFonts w:eastAsia="Calibri"/>
                <w:lang w:val="ga-IE" w:eastAsia="en-US"/>
              </w:rPr>
            </w:pPr>
            <w:r>
              <w:rPr>
                <w:rFonts w:eastAsia="Calibri"/>
                <w:lang w:val="ga-IE" w:eastAsia="en-US"/>
              </w:rPr>
              <w:t>2</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Oratory</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Realtives meeting room</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Laundry</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Clinic room</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Assisted shower room</w:t>
            </w:r>
          </w:p>
        </w:tc>
        <w:tc>
          <w:tcPr>
            <w:tcW w:w="1877" w:type="dxa"/>
          </w:tcPr>
          <w:p w:rsidR="00763E39" w:rsidRDefault="00763E39" w:rsidP="00763E39">
            <w:pPr>
              <w:jc w:val="center"/>
              <w:rPr>
                <w:rFonts w:eastAsia="Calibri"/>
                <w:lang w:val="ga-IE" w:eastAsia="en-US"/>
              </w:rPr>
            </w:pPr>
            <w:r>
              <w:rPr>
                <w:rFonts w:eastAsia="Calibri"/>
                <w:lang w:val="ga-IE" w:eastAsia="en-US"/>
              </w:rPr>
              <w:t>2</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Sluice room</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Medical Equipment</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lastRenderedPageBreak/>
              <w:t>Kitchen</w:t>
            </w:r>
          </w:p>
        </w:tc>
        <w:tc>
          <w:tcPr>
            <w:tcW w:w="1877" w:type="dxa"/>
          </w:tcPr>
          <w:p w:rsidR="00763E39" w:rsidRDefault="00763E39" w:rsidP="00763E39">
            <w:pPr>
              <w:jc w:val="center"/>
              <w:rPr>
                <w:rFonts w:eastAsia="Calibri"/>
                <w:lang w:val="ga-IE" w:eastAsia="en-US"/>
              </w:rPr>
            </w:pPr>
            <w:r>
              <w:rPr>
                <w:rFonts w:eastAsia="Calibri"/>
                <w:lang w:val="ga-IE" w:eastAsia="en-US"/>
              </w:rPr>
              <w:t>1</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Store rooms</w:t>
            </w:r>
          </w:p>
        </w:tc>
        <w:tc>
          <w:tcPr>
            <w:tcW w:w="1877" w:type="dxa"/>
          </w:tcPr>
          <w:p w:rsidR="00763E39" w:rsidRDefault="00763E39" w:rsidP="00763E39">
            <w:pPr>
              <w:jc w:val="center"/>
              <w:rPr>
                <w:rFonts w:eastAsia="Calibri"/>
                <w:lang w:val="ga-IE" w:eastAsia="en-US"/>
              </w:rPr>
            </w:pPr>
            <w:r>
              <w:rPr>
                <w:rFonts w:eastAsia="Calibri"/>
                <w:lang w:val="ga-IE" w:eastAsia="en-US"/>
              </w:rPr>
              <w:t>4</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Staff room &amp; toilets</w:t>
            </w:r>
          </w:p>
        </w:tc>
        <w:tc>
          <w:tcPr>
            <w:tcW w:w="1877" w:type="dxa"/>
          </w:tcPr>
          <w:p w:rsidR="00763E39" w:rsidRDefault="00763E39" w:rsidP="00763E39">
            <w:pPr>
              <w:jc w:val="center"/>
              <w:rPr>
                <w:rFonts w:eastAsia="Calibri"/>
                <w:lang w:val="ga-IE" w:eastAsia="en-US"/>
              </w:rPr>
            </w:pPr>
            <w:r>
              <w:rPr>
                <w:rFonts w:eastAsia="Calibri"/>
                <w:lang w:val="ga-IE" w:eastAsia="en-US"/>
              </w:rPr>
              <w:t>2</w:t>
            </w:r>
          </w:p>
        </w:tc>
      </w:tr>
      <w:tr w:rsidR="00763E39" w:rsidRPr="00FB73AF" w:rsidTr="00FB73AF">
        <w:trPr>
          <w:trHeight w:val="270"/>
        </w:trPr>
        <w:tc>
          <w:tcPr>
            <w:tcW w:w="3566" w:type="dxa"/>
          </w:tcPr>
          <w:p w:rsidR="00763E39" w:rsidRPr="00FB73AF" w:rsidRDefault="00763E39" w:rsidP="00FB73AF">
            <w:pPr>
              <w:rPr>
                <w:rFonts w:eastAsia="Calibri"/>
                <w:lang w:val="ga-IE" w:eastAsia="en-US"/>
              </w:rPr>
            </w:pPr>
            <w:r>
              <w:rPr>
                <w:rFonts w:eastAsia="Calibri"/>
                <w:lang w:val="ga-IE" w:eastAsia="en-US"/>
              </w:rPr>
              <w:t>Office &amp; nurse’s station</w:t>
            </w:r>
          </w:p>
        </w:tc>
        <w:tc>
          <w:tcPr>
            <w:tcW w:w="1877" w:type="dxa"/>
          </w:tcPr>
          <w:p w:rsidR="00763E39" w:rsidRDefault="00763E39" w:rsidP="00763E39">
            <w:pPr>
              <w:jc w:val="center"/>
              <w:rPr>
                <w:rFonts w:eastAsia="Calibri"/>
                <w:lang w:val="ga-IE" w:eastAsia="en-US"/>
              </w:rPr>
            </w:pPr>
            <w:r>
              <w:rPr>
                <w:rFonts w:eastAsia="Calibri"/>
                <w:lang w:val="ga-IE" w:eastAsia="en-US"/>
              </w:rPr>
              <w:t>2</w:t>
            </w:r>
          </w:p>
        </w:tc>
      </w:tr>
    </w:tbl>
    <w:p w:rsidR="00FB73AF" w:rsidRPr="00FB73AF" w:rsidRDefault="00FB73AF" w:rsidP="00FB73AF">
      <w:pPr>
        <w:spacing w:after="200" w:line="276" w:lineRule="auto"/>
        <w:jc w:val="both"/>
        <w:rPr>
          <w:rFonts w:eastAsia="Calibri"/>
          <w:szCs w:val="22"/>
          <w:lang w:val="ga-IE" w:eastAsia="en-US"/>
        </w:rPr>
      </w:pPr>
    </w:p>
    <w:p w:rsidR="00FB73AF" w:rsidRPr="00FB73AF" w:rsidRDefault="00FB73AF" w:rsidP="00FB73AF">
      <w:pPr>
        <w:keepNext/>
        <w:spacing w:before="240" w:after="60" w:line="276" w:lineRule="auto"/>
        <w:outlineLvl w:val="0"/>
        <w:rPr>
          <w:rFonts w:ascii="Cambria" w:eastAsia="Calibri" w:hAnsi="Cambria"/>
          <w:b/>
          <w:bCs/>
          <w:kern w:val="32"/>
          <w:sz w:val="32"/>
          <w:szCs w:val="32"/>
          <w:lang w:eastAsia="en-US"/>
        </w:rPr>
      </w:pPr>
    </w:p>
    <w:p w:rsidR="00FB73AF" w:rsidRPr="00FB73AF" w:rsidRDefault="00FB73AF" w:rsidP="00FB73AF">
      <w:pPr>
        <w:spacing w:after="200" w:line="276" w:lineRule="auto"/>
        <w:jc w:val="both"/>
        <w:rPr>
          <w:rFonts w:eastAsia="Calibri"/>
          <w:szCs w:val="22"/>
          <w:lang w:val="ga-IE" w:eastAsia="en-US"/>
        </w:rPr>
      </w:pPr>
    </w:p>
    <w:p w:rsidR="00FB73AF" w:rsidRDefault="00FB73AF"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763E39" w:rsidRDefault="00763E39" w:rsidP="00FB73AF">
      <w:pPr>
        <w:tabs>
          <w:tab w:val="center" w:pos="4680"/>
          <w:tab w:val="right" w:pos="9360"/>
        </w:tabs>
        <w:ind w:right="506"/>
        <w:jc w:val="both"/>
        <w:rPr>
          <w:rFonts w:eastAsia="Calibri"/>
          <w:lang w:val="en-GB" w:eastAsia="en-US"/>
        </w:rPr>
      </w:pPr>
    </w:p>
    <w:p w:rsidR="006320AD" w:rsidRDefault="006320AD" w:rsidP="00FB73AF">
      <w:pPr>
        <w:tabs>
          <w:tab w:val="center" w:pos="4680"/>
          <w:tab w:val="right" w:pos="9360"/>
        </w:tabs>
        <w:ind w:right="506"/>
        <w:jc w:val="both"/>
        <w:rPr>
          <w:rFonts w:eastAsia="Calibri"/>
          <w:lang w:val="en-GB" w:eastAsia="en-US"/>
        </w:rPr>
      </w:pPr>
      <w:r w:rsidRPr="006320AD">
        <w:rPr>
          <w:rFonts w:eastAsia="Calibri"/>
          <w:b/>
          <w:i/>
          <w:lang w:val="en-GB" w:eastAsia="en-US"/>
        </w:rPr>
        <w:t xml:space="preserve">Appendix </w:t>
      </w:r>
      <w:r w:rsidR="00411B72">
        <w:rPr>
          <w:rFonts w:eastAsia="Calibri"/>
          <w:b/>
          <w:i/>
          <w:lang w:val="en-GB" w:eastAsia="en-US"/>
        </w:rPr>
        <w:t>A</w:t>
      </w:r>
      <w:r>
        <w:rPr>
          <w:rFonts w:eastAsia="Calibri"/>
          <w:lang w:val="en-GB" w:eastAsia="en-US"/>
        </w:rPr>
        <w:t xml:space="preserve"> shows the floor plans after </w:t>
      </w:r>
      <w:r w:rsidR="00411B72">
        <w:rPr>
          <w:rFonts w:eastAsia="Calibri"/>
          <w:lang w:val="en-GB" w:eastAsia="en-US"/>
        </w:rPr>
        <w:t>r</w:t>
      </w:r>
      <w:r>
        <w:rPr>
          <w:rFonts w:eastAsia="Calibri"/>
          <w:lang w:val="en-GB" w:eastAsia="en-US"/>
        </w:rPr>
        <w:t xml:space="preserve">efurbishment works </w:t>
      </w:r>
      <w:r w:rsidR="00411B72">
        <w:rPr>
          <w:rFonts w:eastAsia="Calibri"/>
          <w:lang w:val="en-GB" w:eastAsia="en-US"/>
        </w:rPr>
        <w:t>which were c</w:t>
      </w:r>
      <w:r>
        <w:rPr>
          <w:rFonts w:eastAsia="Calibri"/>
          <w:lang w:val="en-GB" w:eastAsia="en-US"/>
        </w:rPr>
        <w:t xml:space="preserve">ompleted </w:t>
      </w:r>
      <w:r w:rsidR="00411B72">
        <w:rPr>
          <w:rFonts w:eastAsia="Calibri"/>
          <w:lang w:val="en-GB" w:eastAsia="en-US"/>
        </w:rPr>
        <w:t xml:space="preserve">on </w:t>
      </w:r>
      <w:r>
        <w:rPr>
          <w:rFonts w:eastAsia="Calibri"/>
          <w:lang w:val="en-GB" w:eastAsia="en-US"/>
        </w:rPr>
        <w:t>15</w:t>
      </w:r>
      <w:r w:rsidRPr="006320AD">
        <w:rPr>
          <w:rFonts w:eastAsia="Calibri"/>
          <w:vertAlign w:val="superscript"/>
          <w:lang w:val="en-GB" w:eastAsia="en-US"/>
        </w:rPr>
        <w:t>th</w:t>
      </w:r>
      <w:r>
        <w:rPr>
          <w:rFonts w:eastAsia="Calibri"/>
          <w:lang w:val="en-GB" w:eastAsia="en-US"/>
        </w:rPr>
        <w:t xml:space="preserve"> December 2017.</w:t>
      </w:r>
    </w:p>
    <w:p w:rsidR="00411B72" w:rsidRDefault="00411B72" w:rsidP="00FB73AF">
      <w:pPr>
        <w:tabs>
          <w:tab w:val="center" w:pos="4680"/>
          <w:tab w:val="right" w:pos="9360"/>
        </w:tabs>
        <w:ind w:right="506"/>
        <w:jc w:val="both"/>
        <w:rPr>
          <w:rFonts w:eastAsia="Calibri"/>
          <w:lang w:val="en-GB" w:eastAsia="en-US"/>
        </w:rPr>
      </w:pPr>
    </w:p>
    <w:p w:rsidR="00DF5791" w:rsidRDefault="00411B72" w:rsidP="00FB73AF">
      <w:pPr>
        <w:tabs>
          <w:tab w:val="center" w:pos="4680"/>
          <w:tab w:val="right" w:pos="9360"/>
        </w:tabs>
        <w:ind w:right="506"/>
        <w:jc w:val="both"/>
        <w:rPr>
          <w:rFonts w:eastAsia="Calibri"/>
          <w:lang w:val="en-GB" w:eastAsia="en-US"/>
        </w:rPr>
      </w:pPr>
      <w:r w:rsidRPr="00DF5791">
        <w:rPr>
          <w:rFonts w:eastAsia="Calibri"/>
          <w:b/>
          <w:i/>
          <w:lang w:val="en-GB" w:eastAsia="en-US"/>
        </w:rPr>
        <w:t>Appendix B</w:t>
      </w:r>
      <w:r>
        <w:rPr>
          <w:rFonts w:eastAsia="Calibri"/>
          <w:lang w:val="en-GB" w:eastAsia="en-US"/>
        </w:rPr>
        <w:t xml:space="preserve"> shows the floor plans of the extension </w:t>
      </w:r>
      <w:r w:rsidR="00DF5791">
        <w:rPr>
          <w:rFonts w:eastAsia="Calibri"/>
          <w:lang w:val="en-GB" w:eastAsia="en-US"/>
        </w:rPr>
        <w:t>in three phases:</w:t>
      </w:r>
    </w:p>
    <w:p w:rsidR="00DF5791" w:rsidRDefault="00DF5791" w:rsidP="00FB73AF">
      <w:pPr>
        <w:tabs>
          <w:tab w:val="center" w:pos="4680"/>
          <w:tab w:val="right" w:pos="9360"/>
        </w:tabs>
        <w:ind w:right="506"/>
        <w:jc w:val="both"/>
        <w:rPr>
          <w:rFonts w:eastAsia="Calibri"/>
          <w:lang w:val="en-GB" w:eastAsia="en-US"/>
        </w:rPr>
      </w:pPr>
    </w:p>
    <w:p w:rsidR="00DF5791" w:rsidRPr="00DF5791" w:rsidRDefault="00DF5791" w:rsidP="00DF5791">
      <w:pPr>
        <w:pStyle w:val="ListParagraph"/>
        <w:numPr>
          <w:ilvl w:val="0"/>
          <w:numId w:val="22"/>
        </w:numPr>
        <w:rPr>
          <w:rFonts w:ascii="Times New Roman" w:hAnsi="Times New Roman"/>
          <w:sz w:val="24"/>
          <w:szCs w:val="24"/>
        </w:rPr>
      </w:pPr>
      <w:r w:rsidRPr="00DF5791">
        <w:rPr>
          <w:rFonts w:ascii="Times New Roman" w:hAnsi="Times New Roman"/>
          <w:sz w:val="24"/>
          <w:szCs w:val="24"/>
        </w:rPr>
        <w:t>Phase 1 &amp; 1A – Completed March 2019 – 10 single bedrooms</w:t>
      </w:r>
    </w:p>
    <w:p w:rsidR="00DF5791" w:rsidRPr="00DF5791" w:rsidRDefault="00DF5791" w:rsidP="00DF5791">
      <w:pPr>
        <w:pStyle w:val="ListParagraph"/>
        <w:numPr>
          <w:ilvl w:val="0"/>
          <w:numId w:val="22"/>
        </w:numPr>
        <w:rPr>
          <w:rFonts w:ascii="Times New Roman" w:hAnsi="Times New Roman"/>
          <w:sz w:val="24"/>
          <w:szCs w:val="24"/>
        </w:rPr>
      </w:pPr>
      <w:r w:rsidRPr="00DF5791">
        <w:rPr>
          <w:rFonts w:ascii="Times New Roman" w:hAnsi="Times New Roman"/>
          <w:sz w:val="24"/>
          <w:szCs w:val="24"/>
        </w:rPr>
        <w:t>Phase 2 – completion of 2 single rooms and 2 twin rooms</w:t>
      </w:r>
    </w:p>
    <w:p w:rsidR="00411B72" w:rsidRPr="00DF5791" w:rsidRDefault="00DF5791" w:rsidP="00DF5791">
      <w:pPr>
        <w:pStyle w:val="ListParagraph"/>
        <w:numPr>
          <w:ilvl w:val="0"/>
          <w:numId w:val="22"/>
        </w:numPr>
        <w:rPr>
          <w:rFonts w:ascii="Times New Roman" w:hAnsi="Times New Roman"/>
          <w:sz w:val="24"/>
          <w:szCs w:val="24"/>
        </w:rPr>
      </w:pPr>
      <w:r w:rsidRPr="00DF5791">
        <w:rPr>
          <w:rFonts w:ascii="Times New Roman" w:hAnsi="Times New Roman"/>
          <w:sz w:val="24"/>
          <w:szCs w:val="24"/>
        </w:rPr>
        <w:t>Phase 3 – September 2019 - completion of sitting room &amp; oratory extension.</w:t>
      </w:r>
    </w:p>
    <w:p w:rsidR="00763E39" w:rsidRPr="00FB73AF" w:rsidRDefault="00763E39" w:rsidP="00FB73AF">
      <w:pPr>
        <w:tabs>
          <w:tab w:val="center" w:pos="4680"/>
          <w:tab w:val="right" w:pos="9360"/>
        </w:tabs>
        <w:ind w:right="506"/>
        <w:jc w:val="both"/>
        <w:rPr>
          <w:rFonts w:eastAsia="Calibri"/>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t xml:space="preserve">Specific Therapeutic techniques used in the designated centre: </w:t>
      </w:r>
    </w:p>
    <w:p w:rsidR="00FB73AF" w:rsidRPr="00FB73AF" w:rsidRDefault="00FB73AF" w:rsidP="00FB73AF">
      <w:pPr>
        <w:autoSpaceDE w:val="0"/>
        <w:autoSpaceDN w:val="0"/>
        <w:adjustRightInd w:val="0"/>
        <w:ind w:left="360"/>
        <w:rPr>
          <w:rFonts w:eastAsia="Calibri"/>
          <w:szCs w:val="22"/>
          <w:lang w:val="en-GB" w:eastAsia="en-US"/>
        </w:rPr>
      </w:pPr>
      <w:r w:rsidRPr="00FB73AF">
        <w:rPr>
          <w:rFonts w:eastAsia="Calibri"/>
          <w:szCs w:val="22"/>
          <w:lang w:val="en-GB" w:eastAsia="en-US"/>
        </w:rPr>
        <w:t>The centre does not have specific therapeutic techniques.</w:t>
      </w:r>
    </w:p>
    <w:p w:rsidR="00FB73AF" w:rsidRPr="00FB73AF" w:rsidRDefault="00FB73AF" w:rsidP="00FB73AF">
      <w:pPr>
        <w:autoSpaceDE w:val="0"/>
        <w:autoSpaceDN w:val="0"/>
        <w:adjustRightInd w:val="0"/>
        <w:rPr>
          <w:rFonts w:eastAsia="Calibri"/>
          <w:szCs w:val="22"/>
          <w:lang w:val="en-GB" w:eastAsia="en-US"/>
        </w:rPr>
      </w:pPr>
    </w:p>
    <w:p w:rsidR="00FB73AF" w:rsidRPr="00FB73AF" w:rsidRDefault="00FB73AF" w:rsidP="00FB73AF">
      <w:pPr>
        <w:autoSpaceDE w:val="0"/>
        <w:autoSpaceDN w:val="0"/>
        <w:adjustRightInd w:val="0"/>
        <w:rPr>
          <w:rFonts w:eastAsia="Calibri"/>
          <w:b/>
          <w:lang w:val="en-GB" w:eastAsia="en-US"/>
        </w:rPr>
      </w:pPr>
    </w:p>
    <w:p w:rsidR="00FB73AF" w:rsidRPr="00FB73AF" w:rsidRDefault="00FB73AF" w:rsidP="00FB73AF">
      <w:pPr>
        <w:autoSpaceDE w:val="0"/>
        <w:autoSpaceDN w:val="0"/>
        <w:adjustRightInd w:val="0"/>
        <w:rPr>
          <w:rFonts w:eastAsia="Calibri"/>
          <w:b/>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t xml:space="preserve">Respecting the privacy and dignity of residents: </w:t>
      </w:r>
    </w:p>
    <w:p w:rsidR="00FB73AF" w:rsidRPr="00FB73AF" w:rsidRDefault="00FB73AF" w:rsidP="00FB73AF">
      <w:pPr>
        <w:autoSpaceDE w:val="0"/>
        <w:autoSpaceDN w:val="0"/>
        <w:adjustRightInd w:val="0"/>
        <w:ind w:left="720"/>
        <w:rPr>
          <w:rFonts w:eastAsia="Calibri"/>
          <w:color w:val="000000"/>
          <w:lang w:val="en-GB" w:eastAsia="en-US"/>
        </w:rPr>
      </w:pPr>
      <w:r w:rsidRPr="00FB73AF">
        <w:rPr>
          <w:rFonts w:eastAsia="Calibri"/>
          <w:color w:val="000000"/>
          <w:lang w:val="en-GB" w:eastAsia="en-US"/>
        </w:rPr>
        <w:t>Arrangements are in place to ensure that the resident’s privacy, dignity and modesty are respected at all times, and with particular regard to:</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maintaining social contacts to the extent to which the resident wishes to do so</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allowing the resident spend time alone, in accordance with his/her wishes</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expressions of intimacy and sexuality</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wearing his/her own clothing</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dressing and undressing</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being assisted to eat and drink</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consultations with advocates, social care and other professionals</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examinations by health care professionals</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personal care-giving</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lastRenderedPageBreak/>
        <w:t>circumstances where confidential and/or sensitive information is being discussed (including details of medical condition or treatment)</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entering bedrooms, toilets and bathrooms</w:t>
      </w:r>
    </w:p>
    <w:p w:rsidR="00FB73AF" w:rsidRPr="00FB73AF" w:rsidRDefault="00FB73AF" w:rsidP="00FB73AF">
      <w:pPr>
        <w:numPr>
          <w:ilvl w:val="0"/>
          <w:numId w:val="14"/>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care received prior to and at the time of death</w:t>
      </w:r>
    </w:p>
    <w:p w:rsidR="00FB73AF" w:rsidRPr="00FB73AF" w:rsidRDefault="00FB73AF" w:rsidP="00FB73AF">
      <w:pPr>
        <w:autoSpaceDE w:val="0"/>
        <w:autoSpaceDN w:val="0"/>
        <w:adjustRightInd w:val="0"/>
        <w:ind w:left="720"/>
        <w:rPr>
          <w:rFonts w:eastAsia="Calibri"/>
          <w:color w:val="000000"/>
          <w:lang w:val="en-GB" w:eastAsia="en-US"/>
        </w:rPr>
      </w:pPr>
      <w:r w:rsidRPr="00FB73AF">
        <w:rPr>
          <w:rFonts w:eastAsia="Calibri"/>
          <w:color w:val="000000"/>
          <w:lang w:val="en-GB" w:eastAsia="en-US"/>
        </w:rPr>
        <w:t>The centre ensures that the resident receives enhanced support at times of acute distress in a manner that takes account of his/her particular needs and preferences.</w:t>
      </w:r>
    </w:p>
    <w:p w:rsidR="00FB73AF" w:rsidRPr="00FB73AF" w:rsidRDefault="00FB73AF" w:rsidP="00FB73AF">
      <w:pPr>
        <w:autoSpaceDE w:val="0"/>
        <w:autoSpaceDN w:val="0"/>
        <w:adjustRightInd w:val="0"/>
        <w:ind w:left="720"/>
        <w:rPr>
          <w:rFonts w:eastAsia="Calibri"/>
          <w:color w:val="000000"/>
          <w:lang w:val="en-GB" w:eastAsia="en-US"/>
        </w:rPr>
      </w:pPr>
    </w:p>
    <w:p w:rsidR="00FB73AF" w:rsidRPr="00FB73AF" w:rsidRDefault="00FB73AF" w:rsidP="00FB73AF">
      <w:pPr>
        <w:autoSpaceDE w:val="0"/>
        <w:autoSpaceDN w:val="0"/>
        <w:adjustRightInd w:val="0"/>
        <w:ind w:left="720"/>
        <w:rPr>
          <w:rFonts w:eastAsia="Calibri"/>
          <w:color w:val="000000"/>
          <w:lang w:val="en-GB" w:eastAsia="en-US"/>
        </w:rPr>
      </w:pPr>
      <w:r w:rsidRPr="00FB73AF">
        <w:rPr>
          <w:rFonts w:eastAsia="Calibri"/>
          <w:color w:val="000000"/>
          <w:lang w:val="en-GB" w:eastAsia="en-US"/>
        </w:rPr>
        <w:t>Staff demonstrate their respect for the dignity, modesty and privacy of the resident:</w:t>
      </w:r>
    </w:p>
    <w:p w:rsidR="00FB73AF" w:rsidRPr="00FB73AF" w:rsidRDefault="00FB73AF" w:rsidP="00FB73AF">
      <w:pPr>
        <w:numPr>
          <w:ilvl w:val="0"/>
          <w:numId w:val="15"/>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through their general demeanour</w:t>
      </w:r>
    </w:p>
    <w:p w:rsidR="00FB73AF" w:rsidRPr="00FB73AF" w:rsidRDefault="00FB73AF" w:rsidP="00FB73AF">
      <w:pPr>
        <w:numPr>
          <w:ilvl w:val="0"/>
          <w:numId w:val="15"/>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through the manner in which they address and communicate with the resident</w:t>
      </w:r>
    </w:p>
    <w:p w:rsidR="00FB73AF" w:rsidRPr="00FB73AF" w:rsidRDefault="00FB73AF" w:rsidP="00FB73AF">
      <w:pPr>
        <w:numPr>
          <w:ilvl w:val="0"/>
          <w:numId w:val="15"/>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through their appearance and dress</w:t>
      </w:r>
    </w:p>
    <w:p w:rsidR="00FB73AF" w:rsidRPr="00FB73AF" w:rsidRDefault="00FB73AF" w:rsidP="00FB73AF">
      <w:pPr>
        <w:numPr>
          <w:ilvl w:val="0"/>
          <w:numId w:val="15"/>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by avoiding ageist, racist, sexist or other inappropriate comments or jokes</w:t>
      </w:r>
    </w:p>
    <w:p w:rsidR="00FB73AF" w:rsidRPr="00FB73AF" w:rsidRDefault="00FB73AF" w:rsidP="00FB73AF">
      <w:pPr>
        <w:numPr>
          <w:ilvl w:val="0"/>
          <w:numId w:val="15"/>
        </w:numPr>
        <w:autoSpaceDE w:val="0"/>
        <w:autoSpaceDN w:val="0"/>
        <w:adjustRightInd w:val="0"/>
        <w:spacing w:after="200" w:line="276" w:lineRule="auto"/>
        <w:ind w:left="1440"/>
        <w:contextualSpacing/>
        <w:rPr>
          <w:rFonts w:eastAsia="Calibri"/>
          <w:color w:val="000000"/>
          <w:lang w:val="en-GB" w:eastAsia="en-US"/>
        </w:rPr>
      </w:pPr>
      <w:r w:rsidRPr="00FB73AF">
        <w:rPr>
          <w:rFonts w:eastAsia="Calibri"/>
          <w:color w:val="000000"/>
          <w:lang w:val="en-GB" w:eastAsia="en-US"/>
        </w:rPr>
        <w:t>through discretion when discussing the resident’s medical condition or</w:t>
      </w:r>
    </w:p>
    <w:p w:rsidR="00FB73AF" w:rsidRPr="00FB73AF" w:rsidRDefault="00FB73AF" w:rsidP="00FB73AF">
      <w:pPr>
        <w:autoSpaceDE w:val="0"/>
        <w:autoSpaceDN w:val="0"/>
        <w:adjustRightInd w:val="0"/>
        <w:ind w:left="1440"/>
        <w:contextualSpacing/>
        <w:rPr>
          <w:rFonts w:eastAsia="Calibri"/>
          <w:color w:val="000000"/>
          <w:lang w:val="en-GB" w:eastAsia="en-US"/>
        </w:rPr>
      </w:pPr>
      <w:r w:rsidRPr="00FB73AF">
        <w:rPr>
          <w:rFonts w:eastAsia="Calibri"/>
          <w:color w:val="000000"/>
          <w:lang w:val="en-GB" w:eastAsia="en-US"/>
        </w:rPr>
        <w:t>treatment needs</w:t>
      </w:r>
    </w:p>
    <w:p w:rsidR="00FB73AF" w:rsidRPr="00FB73AF" w:rsidRDefault="00FB73AF" w:rsidP="00FB73AF">
      <w:pPr>
        <w:autoSpaceDE w:val="0"/>
        <w:autoSpaceDN w:val="0"/>
        <w:adjustRightInd w:val="0"/>
        <w:ind w:left="1080"/>
        <w:rPr>
          <w:rFonts w:eastAsia="Calibri"/>
          <w:color w:val="000000"/>
          <w:lang w:val="ga-IE" w:eastAsia="en-US"/>
        </w:rPr>
      </w:pPr>
    </w:p>
    <w:p w:rsidR="00FB73AF" w:rsidRPr="00FB73AF" w:rsidRDefault="00FB73AF" w:rsidP="00FB73AF">
      <w:pPr>
        <w:autoSpaceDE w:val="0"/>
        <w:autoSpaceDN w:val="0"/>
        <w:adjustRightInd w:val="0"/>
        <w:ind w:left="1080"/>
        <w:rPr>
          <w:rFonts w:eastAsia="Calibri"/>
          <w:color w:val="000000"/>
          <w:lang w:val="en-GB" w:eastAsia="en-US"/>
        </w:rPr>
      </w:pPr>
      <w:r w:rsidRPr="00FB73AF">
        <w:rPr>
          <w:rFonts w:eastAsia="Calibri"/>
          <w:color w:val="000000"/>
          <w:lang w:val="en-GB" w:eastAsia="en-US"/>
        </w:rPr>
        <w:t>It is understood that lapses are unacceptable, even when staff are working under pressure.</w:t>
      </w:r>
    </w:p>
    <w:p w:rsidR="00FB73AF" w:rsidRPr="00FB73AF" w:rsidRDefault="00FB73AF" w:rsidP="00FB73AF">
      <w:pPr>
        <w:autoSpaceDE w:val="0"/>
        <w:autoSpaceDN w:val="0"/>
        <w:adjustRightInd w:val="0"/>
        <w:ind w:left="720"/>
        <w:rPr>
          <w:rFonts w:eastAsia="Calibri"/>
          <w:b/>
          <w:bCs/>
          <w:color w:val="000000"/>
          <w:lang w:val="en-GB" w:eastAsia="en-US"/>
        </w:rPr>
      </w:pPr>
    </w:p>
    <w:p w:rsidR="00FB73AF" w:rsidRPr="00FB73AF" w:rsidRDefault="00FB73AF" w:rsidP="00FB73AF">
      <w:pPr>
        <w:autoSpaceDE w:val="0"/>
        <w:autoSpaceDN w:val="0"/>
        <w:adjustRightInd w:val="0"/>
        <w:ind w:left="720"/>
        <w:rPr>
          <w:rFonts w:eastAsia="Calibri"/>
          <w:color w:val="000000"/>
          <w:lang w:val="en-GB" w:eastAsia="en-US"/>
        </w:rPr>
      </w:pPr>
      <w:r w:rsidRPr="00FB73AF">
        <w:rPr>
          <w:rFonts w:eastAsia="Calibri"/>
          <w:color w:val="000000"/>
          <w:lang w:val="en-GB" w:eastAsia="en-US"/>
        </w:rPr>
        <w:t>The resident has access to a telephone for use in private. Any circumstances in which restrictions on the use of the telephone are imposed are agreed with the resident and recorded.</w:t>
      </w:r>
    </w:p>
    <w:p w:rsidR="00FB73AF" w:rsidRPr="00FB73AF" w:rsidRDefault="00FB73AF" w:rsidP="00FB73AF">
      <w:pPr>
        <w:autoSpaceDE w:val="0"/>
        <w:autoSpaceDN w:val="0"/>
        <w:adjustRightInd w:val="0"/>
        <w:ind w:left="720"/>
        <w:rPr>
          <w:rFonts w:eastAsia="Calibri"/>
          <w:color w:val="000000"/>
          <w:lang w:val="en-GB" w:eastAsia="en-US"/>
        </w:rPr>
      </w:pPr>
    </w:p>
    <w:p w:rsidR="00FB73AF" w:rsidRPr="00FB73AF" w:rsidRDefault="00FB73AF" w:rsidP="00FB73AF">
      <w:pPr>
        <w:autoSpaceDE w:val="0"/>
        <w:autoSpaceDN w:val="0"/>
        <w:adjustRightInd w:val="0"/>
        <w:ind w:left="720"/>
        <w:rPr>
          <w:rFonts w:eastAsia="Calibri"/>
          <w:color w:val="000000"/>
          <w:lang w:val="en-GB" w:eastAsia="en-US"/>
        </w:rPr>
      </w:pPr>
      <w:r w:rsidRPr="00FB73AF">
        <w:rPr>
          <w:rFonts w:eastAsia="Calibri"/>
          <w:color w:val="000000"/>
          <w:lang w:val="en-GB" w:eastAsia="en-US"/>
        </w:rPr>
        <w:t>The resident receives his/her mail promptly. The resident’s privacy is respected in relation to his/her mail.</w:t>
      </w:r>
    </w:p>
    <w:p w:rsidR="00FB73AF" w:rsidRPr="00FB73AF" w:rsidRDefault="00FB73AF" w:rsidP="00FB73AF">
      <w:pPr>
        <w:autoSpaceDE w:val="0"/>
        <w:autoSpaceDN w:val="0"/>
        <w:adjustRightInd w:val="0"/>
        <w:ind w:left="720"/>
        <w:rPr>
          <w:rFonts w:eastAsia="Calibri"/>
          <w:color w:val="000000"/>
          <w:lang w:val="en-GB" w:eastAsia="en-US"/>
        </w:rPr>
      </w:pPr>
    </w:p>
    <w:p w:rsidR="00FB73AF" w:rsidRPr="00FB73AF" w:rsidRDefault="00FB73AF" w:rsidP="00FB73AF">
      <w:pPr>
        <w:autoSpaceDE w:val="0"/>
        <w:autoSpaceDN w:val="0"/>
        <w:adjustRightInd w:val="0"/>
        <w:ind w:left="720"/>
        <w:rPr>
          <w:rFonts w:eastAsia="Calibri"/>
          <w:color w:val="000000"/>
          <w:lang w:val="en-GB" w:eastAsia="en-US"/>
        </w:rPr>
      </w:pPr>
      <w:r w:rsidRPr="00FB73AF">
        <w:rPr>
          <w:rFonts w:eastAsia="Calibri"/>
          <w:color w:val="000000"/>
          <w:lang w:val="en-GB" w:eastAsia="en-US"/>
        </w:rPr>
        <w:t>Where the resident shares a room, the screening ensures that his/her privacy is not compromised when personal care is being given.</w:t>
      </w:r>
    </w:p>
    <w:p w:rsidR="00FB73AF" w:rsidRPr="00FB73AF" w:rsidRDefault="00FB73AF" w:rsidP="00FB73AF">
      <w:pPr>
        <w:autoSpaceDE w:val="0"/>
        <w:autoSpaceDN w:val="0"/>
        <w:adjustRightInd w:val="0"/>
        <w:ind w:left="720"/>
        <w:rPr>
          <w:rFonts w:eastAsia="Calibri"/>
          <w:color w:val="000000"/>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color w:val="000000"/>
          <w:lang w:val="en-GB" w:eastAsia="en-US"/>
        </w:rPr>
        <w:t>The resident’s permission is sought before any person enters his/her room/private space.</w:t>
      </w:r>
    </w:p>
    <w:p w:rsidR="00FB73AF" w:rsidRPr="00FB73AF" w:rsidRDefault="00FB73AF" w:rsidP="00FB73AF">
      <w:pPr>
        <w:autoSpaceDE w:val="0"/>
        <w:autoSpaceDN w:val="0"/>
        <w:adjustRightInd w:val="0"/>
        <w:ind w:left="720"/>
        <w:rPr>
          <w:rFonts w:eastAsia="Calibri"/>
          <w:lang w:val="en-GB" w:eastAsia="en-US"/>
        </w:rPr>
      </w:pPr>
    </w:p>
    <w:p w:rsidR="00FB73AF" w:rsidRPr="00FB73AF" w:rsidRDefault="00FB73AF" w:rsidP="00FB73AF">
      <w:pPr>
        <w:autoSpaceDE w:val="0"/>
        <w:autoSpaceDN w:val="0"/>
        <w:adjustRightInd w:val="0"/>
        <w:ind w:left="720"/>
        <w:rPr>
          <w:rFonts w:eastAsia="Calibri"/>
          <w:lang w:val="en-GB" w:eastAsia="en-US"/>
        </w:rPr>
      </w:pPr>
      <w:r w:rsidRPr="00FB73AF">
        <w:rPr>
          <w:rFonts w:eastAsia="Calibri"/>
          <w:lang w:val="en-GB" w:eastAsia="en-US"/>
        </w:rPr>
        <w:t xml:space="preserve">The resident’s individual choices relating to his/her preferred term of address are respected. </w:t>
      </w:r>
    </w:p>
    <w:p w:rsidR="00FB73AF" w:rsidRPr="00FB73AF" w:rsidRDefault="00FB73AF" w:rsidP="00FB73AF">
      <w:pPr>
        <w:spacing w:line="276" w:lineRule="auto"/>
        <w:ind w:firstLine="720"/>
        <w:rPr>
          <w:rFonts w:eastAsia="Calibri"/>
          <w:lang w:val="en-GB" w:eastAsia="en-US"/>
        </w:rPr>
      </w:pPr>
    </w:p>
    <w:p w:rsidR="00FB73AF" w:rsidRPr="00FB73AF" w:rsidRDefault="00FB73AF" w:rsidP="00FB73AF">
      <w:pPr>
        <w:spacing w:line="276" w:lineRule="auto"/>
        <w:ind w:firstLine="720"/>
        <w:rPr>
          <w:rFonts w:eastAsia="Calibri"/>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t>Arrangements made where the Person in Charge is absent from the centre</w:t>
      </w:r>
    </w:p>
    <w:p w:rsidR="00FB73AF" w:rsidRPr="00FB73AF" w:rsidRDefault="00FB73AF" w:rsidP="00FB73AF">
      <w:pPr>
        <w:spacing w:after="200"/>
        <w:ind w:left="360"/>
        <w:contextualSpacing/>
        <w:rPr>
          <w:rFonts w:eastAsia="Calibri"/>
          <w:b/>
          <w:szCs w:val="22"/>
          <w:u w:val="single"/>
          <w:lang w:val="en-GB" w:eastAsia="en-US"/>
        </w:rPr>
      </w:pPr>
    </w:p>
    <w:p w:rsidR="00FB73AF" w:rsidRPr="00FB73AF" w:rsidRDefault="00FB73AF" w:rsidP="00FB73AF">
      <w:pPr>
        <w:spacing w:after="200"/>
        <w:ind w:left="720"/>
        <w:contextualSpacing/>
        <w:rPr>
          <w:rFonts w:eastAsia="Calibri"/>
          <w:szCs w:val="22"/>
          <w:lang w:val="en-GB" w:eastAsia="en-US"/>
        </w:rPr>
      </w:pPr>
      <w:r w:rsidRPr="00FB73AF">
        <w:rPr>
          <w:rFonts w:eastAsia="Calibri"/>
          <w:szCs w:val="22"/>
          <w:lang w:val="en-GB" w:eastAsia="en-US"/>
        </w:rPr>
        <w:t xml:space="preserve">In the event where the Person in Charge is absent from </w:t>
      </w:r>
      <w:r w:rsidR="00847C8C">
        <w:rPr>
          <w:rFonts w:eastAsia="Calibri"/>
          <w:szCs w:val="22"/>
          <w:lang w:val="en-GB" w:eastAsia="en-US"/>
        </w:rPr>
        <w:t xml:space="preserve">the centre, </w:t>
      </w:r>
      <w:r w:rsidR="0053240F">
        <w:rPr>
          <w:rFonts w:eastAsia="Calibri"/>
          <w:szCs w:val="22"/>
          <w:lang w:val="en-GB" w:eastAsia="en-US"/>
        </w:rPr>
        <w:t xml:space="preserve">Mary </w:t>
      </w:r>
      <w:r w:rsidR="00F61A31">
        <w:rPr>
          <w:rFonts w:eastAsia="Calibri"/>
          <w:szCs w:val="22"/>
          <w:lang w:val="en-GB" w:eastAsia="en-US"/>
        </w:rPr>
        <w:t xml:space="preserve">Doddy </w:t>
      </w:r>
      <w:r w:rsidR="00F61A31" w:rsidRPr="00FB73AF">
        <w:rPr>
          <w:rFonts w:eastAsia="Calibri"/>
          <w:szCs w:val="22"/>
          <w:lang w:val="en-GB" w:eastAsia="en-US"/>
        </w:rPr>
        <w:t>–</w:t>
      </w:r>
      <w:r w:rsidRPr="00FB73AF">
        <w:rPr>
          <w:rFonts w:eastAsia="Calibri"/>
          <w:szCs w:val="22"/>
          <w:lang w:val="en-GB" w:eastAsia="en-US"/>
        </w:rPr>
        <w:t xml:space="preserve"> </w:t>
      </w:r>
      <w:r w:rsidRPr="00847C8C">
        <w:rPr>
          <w:rFonts w:eastAsia="Calibri"/>
          <w:szCs w:val="22"/>
          <w:lang w:val="en-GB" w:eastAsia="en-US"/>
        </w:rPr>
        <w:t>Senior</w:t>
      </w:r>
      <w:r w:rsidR="00847C8C">
        <w:rPr>
          <w:rFonts w:eastAsia="Calibri"/>
          <w:szCs w:val="22"/>
          <w:lang w:val="en-GB" w:eastAsia="en-US"/>
        </w:rPr>
        <w:t xml:space="preserve"> Nurse/</w:t>
      </w:r>
      <w:r w:rsidRPr="00847C8C">
        <w:rPr>
          <w:rFonts w:eastAsia="Calibri"/>
          <w:szCs w:val="22"/>
          <w:lang w:val="en-GB" w:eastAsia="en-US"/>
        </w:rPr>
        <w:t xml:space="preserve"> </w:t>
      </w:r>
      <w:r w:rsidR="00847C8C">
        <w:rPr>
          <w:rFonts w:eastAsia="Calibri"/>
          <w:szCs w:val="22"/>
          <w:lang w:val="en-GB" w:eastAsia="en-US"/>
        </w:rPr>
        <w:t xml:space="preserve">Acting </w:t>
      </w:r>
      <w:r w:rsidRPr="00847C8C">
        <w:rPr>
          <w:rFonts w:eastAsia="Calibri"/>
          <w:szCs w:val="22"/>
          <w:lang w:val="en-GB" w:eastAsia="en-US"/>
        </w:rPr>
        <w:t>Clinical Nurse Manager tak</w:t>
      </w:r>
      <w:r w:rsidRPr="00FB73AF">
        <w:rPr>
          <w:rFonts w:eastAsia="Calibri"/>
          <w:szCs w:val="22"/>
          <w:lang w:val="en-GB" w:eastAsia="en-US"/>
        </w:rPr>
        <w:t xml:space="preserve">es responsibility for the centre. In the event of both the </w:t>
      </w:r>
      <w:r w:rsidR="00847C8C">
        <w:rPr>
          <w:rFonts w:eastAsia="Calibri"/>
          <w:szCs w:val="22"/>
          <w:lang w:val="en-GB" w:eastAsia="en-US"/>
        </w:rPr>
        <w:t xml:space="preserve">person in charge and the Acting </w:t>
      </w:r>
      <w:r w:rsidRPr="00FB73AF">
        <w:rPr>
          <w:rFonts w:eastAsia="Calibri"/>
          <w:szCs w:val="22"/>
          <w:lang w:val="en-GB" w:eastAsia="en-US"/>
        </w:rPr>
        <w:t>Clinical Nurse Manage</w:t>
      </w:r>
      <w:r w:rsidR="00847C8C">
        <w:rPr>
          <w:rFonts w:eastAsia="Calibri"/>
          <w:szCs w:val="22"/>
          <w:lang w:val="en-GB" w:eastAsia="en-US"/>
        </w:rPr>
        <w:t>r being absent from the centre the Senior Staff Nurse on duty</w:t>
      </w:r>
      <w:r w:rsidRPr="00FB73AF">
        <w:rPr>
          <w:rFonts w:eastAsia="Calibri"/>
          <w:szCs w:val="22"/>
          <w:lang w:val="en-GB" w:eastAsia="en-US"/>
        </w:rPr>
        <w:t xml:space="preserve"> takes responsibility for the centre. </w:t>
      </w:r>
    </w:p>
    <w:p w:rsidR="00FB73AF" w:rsidRPr="00FB73AF" w:rsidRDefault="00FB73AF" w:rsidP="00FB73AF">
      <w:pPr>
        <w:spacing w:after="200"/>
        <w:ind w:left="720"/>
        <w:contextualSpacing/>
        <w:rPr>
          <w:rFonts w:eastAsia="Calibri"/>
          <w:szCs w:val="22"/>
          <w:lang w:val="en-GB" w:eastAsia="en-US"/>
        </w:rPr>
      </w:pPr>
    </w:p>
    <w:p w:rsidR="00FB73AF" w:rsidRPr="00FB73AF" w:rsidRDefault="00FB73AF" w:rsidP="00FB73AF">
      <w:pPr>
        <w:spacing w:after="200"/>
        <w:ind w:left="720"/>
        <w:contextualSpacing/>
        <w:rPr>
          <w:rFonts w:eastAsia="Calibri"/>
          <w:szCs w:val="22"/>
          <w:lang w:val="en-GB" w:eastAsia="en-US"/>
        </w:rPr>
      </w:pPr>
      <w:r w:rsidRPr="00FB73AF">
        <w:rPr>
          <w:rFonts w:eastAsia="Calibri"/>
          <w:szCs w:val="22"/>
          <w:lang w:val="en-GB" w:eastAsia="en-US"/>
        </w:rPr>
        <w:t>The Nazareth House policy is that each centre is managed only by its own individual person in charge.</w:t>
      </w:r>
    </w:p>
    <w:p w:rsidR="00FB73AF" w:rsidRDefault="00FB73AF" w:rsidP="00FB73AF">
      <w:pPr>
        <w:spacing w:after="200"/>
        <w:ind w:left="360"/>
        <w:contextualSpacing/>
        <w:rPr>
          <w:rFonts w:eastAsia="Calibri"/>
          <w:szCs w:val="22"/>
          <w:lang w:val="en-GB" w:eastAsia="en-US"/>
        </w:rPr>
      </w:pPr>
    </w:p>
    <w:p w:rsidR="00F804B9" w:rsidRDefault="00F804B9" w:rsidP="00FB73AF">
      <w:pPr>
        <w:spacing w:after="200"/>
        <w:ind w:left="360"/>
        <w:contextualSpacing/>
        <w:rPr>
          <w:rFonts w:eastAsia="Calibri"/>
          <w:szCs w:val="22"/>
          <w:lang w:val="en-GB" w:eastAsia="en-US"/>
        </w:rPr>
      </w:pPr>
    </w:p>
    <w:p w:rsidR="00F804B9" w:rsidRDefault="00F804B9" w:rsidP="00FB73AF">
      <w:pPr>
        <w:spacing w:after="200"/>
        <w:ind w:left="360"/>
        <w:contextualSpacing/>
        <w:rPr>
          <w:rFonts w:eastAsia="Calibri"/>
          <w:szCs w:val="22"/>
          <w:lang w:val="en-GB" w:eastAsia="en-US"/>
        </w:rPr>
      </w:pPr>
    </w:p>
    <w:p w:rsidR="00F804B9" w:rsidRPr="00FB73AF" w:rsidRDefault="00F804B9" w:rsidP="00FB73AF">
      <w:pPr>
        <w:spacing w:after="200"/>
        <w:ind w:left="360"/>
        <w:contextualSpacing/>
        <w:rPr>
          <w:rFonts w:eastAsia="Calibri"/>
          <w:szCs w:val="22"/>
          <w:lang w:val="en-GB" w:eastAsia="en-US"/>
        </w:rPr>
      </w:pPr>
    </w:p>
    <w:p w:rsidR="00FB73AF" w:rsidRPr="00FB73AF" w:rsidRDefault="00FB73AF" w:rsidP="00FB73AF">
      <w:pPr>
        <w:spacing w:after="200"/>
        <w:ind w:left="360"/>
        <w:contextualSpacing/>
        <w:rPr>
          <w:rFonts w:eastAsia="Calibri"/>
          <w:b/>
          <w:szCs w:val="22"/>
          <w:u w:val="single"/>
          <w:lang w:val="en-GB" w:eastAsia="en-US"/>
        </w:rPr>
      </w:pPr>
    </w:p>
    <w:p w:rsidR="00FB73AF" w:rsidRPr="00FB73AF" w:rsidRDefault="00FB73AF" w:rsidP="0040095A">
      <w:pPr>
        <w:numPr>
          <w:ilvl w:val="0"/>
          <w:numId w:val="19"/>
        </w:numPr>
        <w:spacing w:after="200" w:line="276" w:lineRule="auto"/>
        <w:contextualSpacing/>
        <w:rPr>
          <w:rFonts w:eastAsia="Calibri"/>
          <w:b/>
          <w:szCs w:val="22"/>
          <w:u w:val="single"/>
          <w:lang w:val="en-GB" w:eastAsia="en-US"/>
        </w:rPr>
      </w:pPr>
      <w:r w:rsidRPr="00FB73AF">
        <w:rPr>
          <w:rFonts w:eastAsia="Calibri"/>
          <w:b/>
          <w:szCs w:val="22"/>
          <w:u w:val="single"/>
          <w:lang w:val="en-GB" w:eastAsia="en-US"/>
        </w:rPr>
        <w:lastRenderedPageBreak/>
        <w:t xml:space="preserve">Separate facilities for day care: </w:t>
      </w:r>
    </w:p>
    <w:p w:rsidR="00FB73AF" w:rsidRPr="00FB73AF" w:rsidRDefault="00FB73AF" w:rsidP="00FB73AF">
      <w:pPr>
        <w:spacing w:line="276" w:lineRule="auto"/>
        <w:rPr>
          <w:rFonts w:eastAsia="Calibri"/>
          <w:szCs w:val="22"/>
          <w:lang w:val="en-GB" w:eastAsia="en-US"/>
        </w:rPr>
      </w:pPr>
    </w:p>
    <w:p w:rsidR="0053240F" w:rsidRPr="0053240F" w:rsidRDefault="00FB73AF" w:rsidP="0053240F">
      <w:pPr>
        <w:ind w:left="360"/>
        <w:jc w:val="both"/>
        <w:rPr>
          <w:rFonts w:eastAsia="Calibri"/>
          <w:szCs w:val="22"/>
          <w:lang w:val="en-GB" w:eastAsia="en-US"/>
        </w:rPr>
      </w:pPr>
      <w:r w:rsidRPr="00FB73AF">
        <w:rPr>
          <w:rFonts w:eastAsia="Calibri"/>
          <w:szCs w:val="22"/>
          <w:lang w:val="en-GB" w:eastAsia="en-US"/>
        </w:rPr>
        <w:t xml:space="preserve">The centre </w:t>
      </w:r>
      <w:r w:rsidR="0053240F">
        <w:rPr>
          <w:rFonts w:eastAsia="Calibri"/>
          <w:szCs w:val="22"/>
          <w:lang w:val="en-GB" w:eastAsia="en-US"/>
        </w:rPr>
        <w:t xml:space="preserve">operates a day care </w:t>
      </w:r>
      <w:r w:rsidR="0053240F" w:rsidRPr="0053240F">
        <w:rPr>
          <w:rFonts w:eastAsia="Calibri"/>
          <w:szCs w:val="22"/>
          <w:lang w:val="en-GB" w:eastAsia="en-US"/>
        </w:rPr>
        <w:t xml:space="preserve">service for members of the community who have been referred by their G.P or Public Health Nurse. This service runs five days a week and caters for up to twenty clients per day. The services provided in day care include assistance with hygiene needs, nutritional needs, health promotion, nursing care, wound care, spiritual care and social activity. People who attend the day service are provided with their meals within the day care unit. Residents who are living in the unit can participate in activities at the day care unit if they so wish. </w:t>
      </w:r>
    </w:p>
    <w:p w:rsidR="0053240F" w:rsidRDefault="0053240F" w:rsidP="00C95939">
      <w:pPr>
        <w:jc w:val="both"/>
        <w:rPr>
          <w:bCs/>
        </w:rPr>
      </w:pPr>
    </w:p>
    <w:p w:rsidR="0053240F" w:rsidRDefault="0053240F" w:rsidP="00C95939">
      <w:pPr>
        <w:jc w:val="both"/>
        <w:rPr>
          <w:bC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F804B9" w:rsidRDefault="00F804B9" w:rsidP="0053240F">
      <w:pPr>
        <w:autoSpaceDE w:val="0"/>
        <w:autoSpaceDN w:val="0"/>
        <w:adjustRightInd w:val="0"/>
        <w:spacing w:line="360" w:lineRule="auto"/>
        <w:rPr>
          <w:rFonts w:eastAsia="Calibri"/>
          <w:b/>
          <w:color w:val="000000"/>
          <w:sz w:val="28"/>
          <w:lang w:val="en-GB" w:eastAsia="en-US"/>
        </w:rPr>
      </w:pPr>
    </w:p>
    <w:p w:rsidR="0053240F" w:rsidRPr="0053240F" w:rsidRDefault="0053240F" w:rsidP="0053240F">
      <w:pPr>
        <w:autoSpaceDE w:val="0"/>
        <w:autoSpaceDN w:val="0"/>
        <w:adjustRightInd w:val="0"/>
        <w:spacing w:line="360" w:lineRule="auto"/>
        <w:rPr>
          <w:rFonts w:eastAsia="Calibri"/>
          <w:color w:val="000000"/>
          <w:lang w:val="en-GB" w:eastAsia="en-US"/>
        </w:rPr>
      </w:pPr>
      <w:r w:rsidRPr="0053240F">
        <w:rPr>
          <w:rFonts w:eastAsia="Calibri"/>
          <w:b/>
          <w:color w:val="000000"/>
          <w:sz w:val="28"/>
          <w:lang w:val="en-GB" w:eastAsia="en-US"/>
        </w:rPr>
        <w:t>List of key policies that inform practice in the residential centre</w:t>
      </w:r>
      <w:r w:rsidRPr="0053240F">
        <w:rPr>
          <w:rFonts w:eastAsia="Calibri"/>
          <w:color w:val="000000"/>
          <w:lang w:val="en-GB" w:eastAsia="en-US"/>
        </w:rPr>
        <w:t>.†</w:t>
      </w:r>
    </w:p>
    <w:tbl>
      <w:tblPr>
        <w:tblpPr w:leftFromText="180" w:rightFromText="180" w:vertAnchor="text" w:horzAnchor="margin" w:tblpXSpec="center" w:tblpY="426"/>
        <w:tblW w:w="9671" w:type="dxa"/>
        <w:tblLook w:val="04A0" w:firstRow="1" w:lastRow="0" w:firstColumn="1" w:lastColumn="0" w:noHBand="0" w:noVBand="1"/>
      </w:tblPr>
      <w:tblGrid>
        <w:gridCol w:w="746"/>
        <w:gridCol w:w="3958"/>
        <w:gridCol w:w="936"/>
        <w:gridCol w:w="780"/>
        <w:gridCol w:w="499"/>
        <w:gridCol w:w="735"/>
        <w:gridCol w:w="131"/>
        <w:gridCol w:w="276"/>
        <w:gridCol w:w="1031"/>
        <w:gridCol w:w="291"/>
        <w:gridCol w:w="288"/>
      </w:tblGrid>
      <w:tr w:rsidR="0053240F" w:rsidRPr="0053240F" w:rsidTr="0053240F">
        <w:trPr>
          <w:trHeight w:val="465"/>
        </w:trPr>
        <w:tc>
          <w:tcPr>
            <w:tcW w:w="746" w:type="dxa"/>
            <w:tcBorders>
              <w:top w:val="single" w:sz="4" w:space="0" w:color="auto"/>
              <w:left w:val="single" w:sz="4" w:space="0" w:color="auto"/>
              <w:bottom w:val="single" w:sz="4" w:space="0" w:color="auto"/>
              <w:right w:val="nil"/>
            </w:tcBorders>
            <w:shd w:val="clear" w:color="auto" w:fill="auto"/>
            <w:noWrap/>
            <w:vAlign w:val="bottom"/>
            <w:hideMark/>
          </w:tcPr>
          <w:p w:rsidR="0053240F" w:rsidRPr="0053240F" w:rsidRDefault="0053240F" w:rsidP="0053240F">
            <w:pPr>
              <w:rPr>
                <w:rFonts w:eastAsia="Times New Roman"/>
                <w:b/>
                <w:bCs/>
                <w:i/>
                <w:iCs/>
                <w:color w:val="000000"/>
                <w:sz w:val="36"/>
                <w:szCs w:val="36"/>
                <w:lang w:eastAsia="en-IE"/>
              </w:rPr>
            </w:pPr>
            <w:r w:rsidRPr="0053240F">
              <w:rPr>
                <w:rFonts w:eastAsia="Times New Roman"/>
                <w:b/>
                <w:bCs/>
                <w:i/>
                <w:iCs/>
                <w:color w:val="000000"/>
                <w:sz w:val="36"/>
                <w:szCs w:val="36"/>
                <w:lang w:eastAsia="en-IE"/>
              </w:rPr>
              <w:t>No.</w:t>
            </w:r>
          </w:p>
        </w:tc>
        <w:tc>
          <w:tcPr>
            <w:tcW w:w="892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i/>
                <w:iCs/>
                <w:color w:val="000000"/>
                <w:sz w:val="36"/>
                <w:szCs w:val="36"/>
                <w:lang w:eastAsia="en-IE"/>
              </w:rPr>
            </w:pPr>
            <w:r w:rsidRPr="0053240F">
              <w:rPr>
                <w:rFonts w:eastAsia="Times New Roman"/>
                <w:b/>
                <w:bCs/>
                <w:i/>
                <w:iCs/>
                <w:color w:val="000000"/>
                <w:sz w:val="36"/>
                <w:szCs w:val="36"/>
                <w:lang w:eastAsia="en-IE"/>
              </w:rPr>
              <w:t>Policy</w:t>
            </w: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The prevention, detection and response to abuse;</w:t>
            </w:r>
          </w:p>
        </w:tc>
      </w:tr>
      <w:tr w:rsidR="0053240F" w:rsidRPr="0053240F" w:rsidTr="0053240F">
        <w:trPr>
          <w:trHeight w:val="33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2</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Admissions;</w:t>
            </w:r>
          </w:p>
        </w:tc>
      </w:tr>
      <w:tr w:rsidR="0053240F" w:rsidRPr="0053240F" w:rsidTr="0053240F">
        <w:trPr>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lastRenderedPageBreak/>
              <w:t>3</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Management of behaviour that is challenging;</w:t>
            </w: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4</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The use of restraint;</w:t>
            </w:r>
          </w:p>
        </w:tc>
      </w:tr>
      <w:tr w:rsidR="0053240F" w:rsidRPr="0053240F" w:rsidTr="0053240F">
        <w:trPr>
          <w:trHeight w:val="33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5</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Residents’ personal property, personal finances and possessions;</w:t>
            </w:r>
          </w:p>
        </w:tc>
      </w:tr>
      <w:tr w:rsidR="0053240F" w:rsidRPr="0053240F" w:rsidTr="0053240F">
        <w:trPr>
          <w:trHeight w:val="34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6</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Communication;</w:t>
            </w:r>
          </w:p>
        </w:tc>
      </w:tr>
      <w:tr w:rsidR="0053240F" w:rsidRPr="0053240F" w:rsidTr="0053240F">
        <w:trPr>
          <w:trHeight w:val="34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7</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End of life care;</w:t>
            </w:r>
          </w:p>
        </w:tc>
      </w:tr>
      <w:tr w:rsidR="0053240F" w:rsidRPr="0053240F" w:rsidTr="0053240F">
        <w:trPr>
          <w:trHeight w:val="42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8</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Staff training and development;</w:t>
            </w:r>
          </w:p>
        </w:tc>
      </w:tr>
      <w:tr w:rsidR="0053240F" w:rsidRPr="0053240F" w:rsidTr="0053240F">
        <w:trPr>
          <w:trHeight w:val="40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9</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Recruitment, selection and vetting of staff;</w:t>
            </w:r>
          </w:p>
        </w:tc>
      </w:tr>
      <w:tr w:rsidR="0053240F" w:rsidRPr="0053240F" w:rsidTr="0053240F">
        <w:trPr>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10</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Monitoring and documentation of nutritional intake;</w:t>
            </w:r>
          </w:p>
        </w:tc>
      </w:tr>
      <w:tr w:rsidR="0053240F" w:rsidRPr="0053240F" w:rsidTr="0053240F">
        <w:trPr>
          <w:trHeight w:val="36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11</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Provision of information to residents;</w:t>
            </w:r>
          </w:p>
        </w:tc>
      </w:tr>
      <w:tr w:rsidR="0053240F" w:rsidRPr="0053240F" w:rsidTr="0053240F">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12</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The creation of, access to, retention of and destruction of records;</w:t>
            </w:r>
          </w:p>
        </w:tc>
      </w:tr>
      <w:tr w:rsidR="0053240F" w:rsidRPr="0053240F" w:rsidTr="0053240F">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13</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Temporary absence and discharge of residents;</w:t>
            </w:r>
          </w:p>
        </w:tc>
      </w:tr>
      <w:tr w:rsidR="0053240F" w:rsidRPr="0053240F" w:rsidTr="0053240F">
        <w:trPr>
          <w:trHeight w:val="40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14</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Health and safety of residents, staff and visitors (including infection control and food safety);</w:t>
            </w:r>
          </w:p>
        </w:tc>
      </w:tr>
      <w:tr w:rsidR="0053240F" w:rsidRPr="0053240F" w:rsidTr="0053240F">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15</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Risk management;</w:t>
            </w:r>
          </w:p>
        </w:tc>
      </w:tr>
      <w:tr w:rsidR="0053240F" w:rsidRPr="0053240F" w:rsidTr="0053240F">
        <w:trPr>
          <w:trHeight w:val="36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16</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Responding to emergencies;</w:t>
            </w:r>
          </w:p>
        </w:tc>
      </w:tr>
      <w:tr w:rsidR="0053240F" w:rsidRPr="0053240F" w:rsidTr="0053240F">
        <w:trPr>
          <w:trHeight w:val="3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17</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Fire safety management;</w:t>
            </w:r>
          </w:p>
        </w:tc>
      </w:tr>
      <w:tr w:rsidR="0053240F" w:rsidRPr="0053240F" w:rsidTr="0053240F">
        <w:trPr>
          <w:trHeight w:val="36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18</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The ordering, receipt, prescribing, storing and administration of medicines to residents;</w:t>
            </w:r>
          </w:p>
        </w:tc>
      </w:tr>
      <w:tr w:rsidR="0053240F" w:rsidRPr="0053240F" w:rsidTr="0053240F">
        <w:trPr>
          <w:trHeight w:val="34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19</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The handling and disposal of unused or out of date medicines;</w:t>
            </w:r>
          </w:p>
        </w:tc>
      </w:tr>
      <w:tr w:rsidR="0053240F" w:rsidRPr="0053240F" w:rsidTr="0053240F">
        <w:trPr>
          <w:trHeight w:val="6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color w:val="000000"/>
                <w:lang w:eastAsia="en-IE"/>
              </w:rPr>
            </w:pPr>
            <w:r w:rsidRPr="0053240F">
              <w:rPr>
                <w:rFonts w:eastAsia="Times New Roman"/>
                <w:color w:val="000000"/>
                <w:lang w:eastAsia="en-IE"/>
              </w:rPr>
              <w:t>20</w:t>
            </w:r>
          </w:p>
        </w:tc>
        <w:tc>
          <w:tcPr>
            <w:tcW w:w="8925" w:type="dxa"/>
            <w:gridSpan w:val="10"/>
            <w:tcBorders>
              <w:top w:val="nil"/>
              <w:left w:val="nil"/>
              <w:bottom w:val="single" w:sz="4" w:space="0" w:color="auto"/>
              <w:right w:val="single" w:sz="4" w:space="0" w:color="auto"/>
            </w:tcBorders>
            <w:shd w:val="clear" w:color="auto" w:fill="auto"/>
            <w:hideMark/>
          </w:tcPr>
          <w:p w:rsidR="0053240F" w:rsidRPr="0053240F" w:rsidRDefault="0053240F" w:rsidP="0053240F">
            <w:pPr>
              <w:jc w:val="both"/>
              <w:rPr>
                <w:rFonts w:eastAsia="Times New Roman"/>
                <w:color w:val="000000"/>
                <w:lang w:eastAsia="en-IE"/>
              </w:rPr>
            </w:pPr>
            <w:r w:rsidRPr="0053240F">
              <w:rPr>
                <w:rFonts w:eastAsia="Times New Roman"/>
                <w:color w:val="000000"/>
                <w:lang w:eastAsia="en-IE"/>
              </w:rPr>
              <w:t>The handling and investigation of complaints from any person about any aspects of service, care and treatment provided in, or on behalf of a designated centre.</w:t>
            </w:r>
          </w:p>
        </w:tc>
      </w:tr>
      <w:tr w:rsidR="0053240F" w:rsidRPr="0053240F" w:rsidTr="0053240F">
        <w:trPr>
          <w:trHeight w:val="315"/>
        </w:trPr>
        <w:tc>
          <w:tcPr>
            <w:tcW w:w="746" w:type="dxa"/>
            <w:tcBorders>
              <w:top w:val="single" w:sz="4" w:space="0" w:color="auto"/>
              <w:left w:val="single" w:sz="4" w:space="0" w:color="auto"/>
              <w:bottom w:val="nil"/>
              <w:right w:val="single" w:sz="4" w:space="0" w:color="auto"/>
            </w:tcBorders>
            <w:shd w:val="clear" w:color="auto" w:fill="auto"/>
            <w:noWrap/>
            <w:vAlign w:val="bottom"/>
            <w:hideMark/>
          </w:tcPr>
          <w:p w:rsidR="0053240F" w:rsidRPr="0053240F" w:rsidRDefault="0053240F" w:rsidP="0053240F">
            <w:pPr>
              <w:jc w:val="center"/>
              <w:rPr>
                <w:rFonts w:eastAsia="Times New Roman"/>
                <w:b/>
                <w:bCs/>
                <w:color w:val="000000"/>
                <w:lang w:val="en-GB" w:eastAsia="en-IE"/>
              </w:rPr>
            </w:pPr>
            <w:r w:rsidRPr="0053240F">
              <w:rPr>
                <w:rFonts w:eastAsia="Times New Roman"/>
                <w:b/>
                <w:bCs/>
                <w:color w:val="000000"/>
                <w:lang w:val="en-GB" w:eastAsia="en-IE"/>
              </w:rPr>
              <w:t> </w:t>
            </w:r>
          </w:p>
        </w:tc>
        <w:tc>
          <w:tcPr>
            <w:tcW w:w="4894" w:type="dxa"/>
            <w:gridSpan w:val="2"/>
            <w:tcBorders>
              <w:top w:val="single" w:sz="4" w:space="0" w:color="auto"/>
              <w:left w:val="nil"/>
              <w:bottom w:val="nil"/>
              <w:right w:val="nil"/>
            </w:tcBorders>
            <w:shd w:val="clear" w:color="auto" w:fill="auto"/>
            <w:noWrap/>
            <w:vAlign w:val="bottom"/>
            <w:hideMark/>
          </w:tcPr>
          <w:p w:rsidR="0053240F" w:rsidRPr="0053240F" w:rsidRDefault="0053240F" w:rsidP="0053240F">
            <w:pPr>
              <w:rPr>
                <w:rFonts w:eastAsia="Times New Roman"/>
                <w:b/>
                <w:bCs/>
                <w:i/>
                <w:iCs/>
                <w:color w:val="000000"/>
                <w:lang w:val="en-GB" w:eastAsia="en-IE"/>
              </w:rPr>
            </w:pPr>
          </w:p>
          <w:p w:rsidR="0053240F" w:rsidRPr="0053240F" w:rsidRDefault="0053240F" w:rsidP="0053240F">
            <w:pPr>
              <w:rPr>
                <w:rFonts w:eastAsia="Times New Roman"/>
                <w:b/>
                <w:bCs/>
                <w:i/>
                <w:iCs/>
                <w:color w:val="000000"/>
                <w:lang w:val="en-GB" w:eastAsia="en-IE"/>
              </w:rPr>
            </w:pPr>
            <w:r w:rsidRPr="0053240F">
              <w:rPr>
                <w:rFonts w:eastAsia="Times New Roman"/>
                <w:b/>
                <w:bCs/>
                <w:i/>
                <w:iCs/>
                <w:color w:val="000000"/>
                <w:lang w:val="en-GB" w:eastAsia="en-IE"/>
              </w:rPr>
              <w:t>OTHER KEY POLICIES</w:t>
            </w:r>
          </w:p>
        </w:tc>
        <w:tc>
          <w:tcPr>
            <w:tcW w:w="780" w:type="dxa"/>
            <w:tcBorders>
              <w:top w:val="single" w:sz="4" w:space="0" w:color="auto"/>
              <w:left w:val="nil"/>
              <w:bottom w:val="nil"/>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1234" w:type="dxa"/>
            <w:gridSpan w:val="2"/>
            <w:tcBorders>
              <w:top w:val="single" w:sz="4" w:space="0" w:color="auto"/>
              <w:left w:val="nil"/>
              <w:bottom w:val="nil"/>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1438" w:type="dxa"/>
            <w:gridSpan w:val="3"/>
            <w:tcBorders>
              <w:top w:val="single" w:sz="4" w:space="0" w:color="auto"/>
              <w:left w:val="nil"/>
              <w:bottom w:val="nil"/>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291" w:type="dxa"/>
            <w:tcBorders>
              <w:top w:val="single" w:sz="4" w:space="0" w:color="auto"/>
              <w:left w:val="nil"/>
              <w:bottom w:val="nil"/>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288" w:type="dxa"/>
            <w:tcBorders>
              <w:top w:val="single" w:sz="4" w:space="0" w:color="auto"/>
              <w:left w:val="nil"/>
              <w:bottom w:val="nil"/>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1</w:t>
            </w:r>
          </w:p>
        </w:tc>
        <w:tc>
          <w:tcPr>
            <w:tcW w:w="5674" w:type="dxa"/>
            <w:gridSpan w:val="3"/>
            <w:tcBorders>
              <w:top w:val="single" w:sz="4" w:space="0" w:color="auto"/>
              <w:left w:val="nil"/>
              <w:bottom w:val="single" w:sz="4" w:space="0" w:color="auto"/>
              <w:right w:val="nil"/>
            </w:tcBorders>
            <w:shd w:val="clear" w:color="auto" w:fill="auto"/>
            <w:noWrap/>
            <w:vAlign w:val="bottom"/>
            <w:hideMark/>
          </w:tcPr>
          <w:p w:rsidR="0053240F" w:rsidRPr="0053240F" w:rsidRDefault="00847C8C" w:rsidP="0053240F">
            <w:pPr>
              <w:rPr>
                <w:rFonts w:eastAsia="Times New Roman"/>
                <w:bCs/>
                <w:color w:val="000000"/>
                <w:lang w:val="en-GB" w:eastAsia="en-IE"/>
              </w:rPr>
            </w:pPr>
            <w:r>
              <w:rPr>
                <w:rFonts w:eastAsia="Times New Roman"/>
                <w:bCs/>
                <w:color w:val="000000"/>
                <w:lang w:val="en-GB" w:eastAsia="en-IE"/>
              </w:rPr>
              <w:t xml:space="preserve">Admission, </w:t>
            </w:r>
            <w:r w:rsidR="0053240F" w:rsidRPr="0053240F">
              <w:rPr>
                <w:rFonts w:eastAsia="Times New Roman"/>
                <w:bCs/>
                <w:color w:val="000000"/>
                <w:lang w:val="en-GB" w:eastAsia="en-IE"/>
              </w:rPr>
              <w:t>Assessment &amp; Care Planning</w:t>
            </w:r>
          </w:p>
        </w:tc>
        <w:tc>
          <w:tcPr>
            <w:tcW w:w="1234" w:type="dxa"/>
            <w:gridSpan w:val="2"/>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438" w:type="dxa"/>
            <w:gridSpan w:val="3"/>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91"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88" w:type="dxa"/>
            <w:tcBorders>
              <w:top w:val="nil"/>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2</w:t>
            </w:r>
          </w:p>
        </w:tc>
        <w:tc>
          <w:tcPr>
            <w:tcW w:w="4894" w:type="dxa"/>
            <w:gridSpan w:val="2"/>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Privacy &amp; Dignity</w:t>
            </w:r>
          </w:p>
        </w:tc>
        <w:tc>
          <w:tcPr>
            <w:tcW w:w="780"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234" w:type="dxa"/>
            <w:gridSpan w:val="2"/>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438" w:type="dxa"/>
            <w:gridSpan w:val="3"/>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91"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88" w:type="dxa"/>
            <w:tcBorders>
              <w:top w:val="nil"/>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3</w:t>
            </w:r>
          </w:p>
        </w:tc>
        <w:tc>
          <w:tcPr>
            <w:tcW w:w="3958"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Infection Control</w:t>
            </w:r>
          </w:p>
        </w:tc>
        <w:tc>
          <w:tcPr>
            <w:tcW w:w="936"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780"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499"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866" w:type="dxa"/>
            <w:gridSpan w:val="2"/>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76"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610" w:type="dxa"/>
            <w:gridSpan w:val="3"/>
            <w:tcBorders>
              <w:top w:val="nil"/>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xml:space="preserve">                               </w:t>
            </w: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4</w:t>
            </w:r>
          </w:p>
        </w:tc>
        <w:tc>
          <w:tcPr>
            <w:tcW w:w="3958"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Confidentiality</w:t>
            </w:r>
          </w:p>
        </w:tc>
        <w:tc>
          <w:tcPr>
            <w:tcW w:w="936"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780"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234" w:type="dxa"/>
            <w:gridSpan w:val="2"/>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438" w:type="dxa"/>
            <w:gridSpan w:val="3"/>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91"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88" w:type="dxa"/>
            <w:tcBorders>
              <w:top w:val="nil"/>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5</w:t>
            </w:r>
          </w:p>
        </w:tc>
        <w:tc>
          <w:tcPr>
            <w:tcW w:w="3958"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Restraint Policy</w:t>
            </w:r>
          </w:p>
        </w:tc>
        <w:tc>
          <w:tcPr>
            <w:tcW w:w="936"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780"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234" w:type="dxa"/>
            <w:gridSpan w:val="2"/>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438" w:type="dxa"/>
            <w:gridSpan w:val="3"/>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91"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88" w:type="dxa"/>
            <w:tcBorders>
              <w:top w:val="nil"/>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r>
      <w:tr w:rsidR="0053240F" w:rsidRPr="0053240F" w:rsidTr="0053240F">
        <w:trPr>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6</w:t>
            </w:r>
          </w:p>
        </w:tc>
        <w:tc>
          <w:tcPr>
            <w:tcW w:w="3958"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Falls Policy</w:t>
            </w:r>
          </w:p>
        </w:tc>
        <w:tc>
          <w:tcPr>
            <w:tcW w:w="936"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780"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234" w:type="dxa"/>
            <w:gridSpan w:val="2"/>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1438" w:type="dxa"/>
            <w:gridSpan w:val="3"/>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91" w:type="dxa"/>
            <w:tcBorders>
              <w:top w:val="nil"/>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c>
          <w:tcPr>
            <w:tcW w:w="288" w:type="dxa"/>
            <w:tcBorders>
              <w:top w:val="nil"/>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r w:rsidRPr="0053240F">
              <w:rPr>
                <w:rFonts w:eastAsia="Times New Roman"/>
                <w:b/>
                <w:bCs/>
                <w:color w:val="000000"/>
                <w:lang w:val="en-GB" w:eastAsia="en-IE"/>
              </w:rPr>
              <w:t> </w:t>
            </w:r>
          </w:p>
        </w:tc>
      </w:tr>
      <w:tr w:rsidR="0053240F" w:rsidRPr="0053240F" w:rsidTr="0053240F">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7</w:t>
            </w:r>
          </w:p>
        </w:tc>
        <w:tc>
          <w:tcPr>
            <w:tcW w:w="3958" w:type="dxa"/>
            <w:tcBorders>
              <w:top w:val="single" w:sz="4" w:space="0" w:color="auto"/>
              <w:left w:val="nil"/>
              <w:bottom w:val="single" w:sz="4" w:space="0" w:color="auto"/>
              <w:right w:val="nil"/>
            </w:tcBorders>
            <w:shd w:val="clear" w:color="auto" w:fill="auto"/>
            <w:noWrap/>
            <w:vAlign w:val="bottom"/>
            <w:hideMark/>
          </w:tcPr>
          <w:p w:rsidR="0053240F" w:rsidRPr="0053240F" w:rsidRDefault="00847C8C" w:rsidP="0053240F">
            <w:pPr>
              <w:rPr>
                <w:rFonts w:eastAsia="Times New Roman"/>
                <w:bCs/>
                <w:color w:val="000000"/>
                <w:lang w:val="en-GB" w:eastAsia="en-IE"/>
              </w:rPr>
            </w:pPr>
            <w:r>
              <w:rPr>
                <w:rFonts w:eastAsia="Times New Roman"/>
                <w:bCs/>
                <w:color w:val="000000"/>
                <w:lang w:val="en-GB" w:eastAsia="en-IE"/>
              </w:rPr>
              <w:t>Wound</w:t>
            </w:r>
            <w:r w:rsidR="0053240F" w:rsidRPr="0053240F">
              <w:rPr>
                <w:rFonts w:eastAsia="Times New Roman"/>
                <w:bCs/>
                <w:color w:val="000000"/>
                <w:lang w:val="en-GB" w:eastAsia="en-IE"/>
              </w:rPr>
              <w:t xml:space="preserve"> Care</w:t>
            </w:r>
            <w:r>
              <w:rPr>
                <w:rFonts w:eastAsia="Times New Roman"/>
                <w:bCs/>
                <w:color w:val="000000"/>
                <w:lang w:val="en-GB" w:eastAsia="en-IE"/>
              </w:rPr>
              <w:t xml:space="preserve"> Management</w:t>
            </w:r>
          </w:p>
        </w:tc>
        <w:tc>
          <w:tcPr>
            <w:tcW w:w="936"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780"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1234" w:type="dxa"/>
            <w:gridSpan w:val="2"/>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1438" w:type="dxa"/>
            <w:gridSpan w:val="3"/>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291"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 </w:t>
            </w:r>
          </w:p>
        </w:tc>
      </w:tr>
      <w:tr w:rsidR="0053240F" w:rsidRPr="0053240F" w:rsidTr="0053240F">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40F" w:rsidRPr="0053240F" w:rsidRDefault="0053240F" w:rsidP="0053240F">
            <w:pPr>
              <w:jc w:val="center"/>
              <w:rPr>
                <w:rFonts w:eastAsia="Times New Roman"/>
                <w:bCs/>
                <w:color w:val="000000"/>
                <w:lang w:val="en-GB" w:eastAsia="en-IE"/>
              </w:rPr>
            </w:pPr>
            <w:r w:rsidRPr="0053240F">
              <w:rPr>
                <w:rFonts w:eastAsia="Times New Roman"/>
                <w:bCs/>
                <w:color w:val="000000"/>
                <w:lang w:val="en-GB" w:eastAsia="en-IE"/>
              </w:rPr>
              <w:t>8</w:t>
            </w:r>
          </w:p>
        </w:tc>
        <w:tc>
          <w:tcPr>
            <w:tcW w:w="3958"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r w:rsidRPr="0053240F">
              <w:rPr>
                <w:rFonts w:eastAsia="Times New Roman"/>
                <w:bCs/>
                <w:color w:val="000000"/>
                <w:lang w:val="en-GB" w:eastAsia="en-IE"/>
              </w:rPr>
              <w:t>CCTV</w:t>
            </w:r>
          </w:p>
        </w:tc>
        <w:tc>
          <w:tcPr>
            <w:tcW w:w="936"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Cs/>
                <w:color w:val="000000"/>
                <w:lang w:val="en-GB" w:eastAsia="en-IE"/>
              </w:rPr>
            </w:pPr>
          </w:p>
        </w:tc>
        <w:tc>
          <w:tcPr>
            <w:tcW w:w="780"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1234" w:type="dxa"/>
            <w:gridSpan w:val="2"/>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1438" w:type="dxa"/>
            <w:gridSpan w:val="3"/>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291" w:type="dxa"/>
            <w:tcBorders>
              <w:top w:val="single" w:sz="4" w:space="0" w:color="auto"/>
              <w:left w:val="nil"/>
              <w:bottom w:val="single" w:sz="4" w:space="0" w:color="auto"/>
              <w:right w:val="nil"/>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53240F" w:rsidRPr="0053240F" w:rsidRDefault="0053240F" w:rsidP="0053240F">
            <w:pPr>
              <w:rPr>
                <w:rFonts w:eastAsia="Times New Roman"/>
                <w:b/>
                <w:bCs/>
                <w:color w:val="000000"/>
                <w:lang w:val="en-GB" w:eastAsia="en-IE"/>
              </w:rPr>
            </w:pPr>
          </w:p>
        </w:tc>
      </w:tr>
    </w:tbl>
    <w:p w:rsidR="0053240F" w:rsidRPr="0053240F" w:rsidRDefault="0053240F" w:rsidP="0053240F">
      <w:pPr>
        <w:spacing w:after="200" w:line="276" w:lineRule="auto"/>
        <w:rPr>
          <w:rFonts w:eastAsia="Calibri"/>
          <w:b/>
          <w:szCs w:val="22"/>
          <w:lang w:val="en-GB" w:eastAsia="en-US"/>
        </w:rPr>
      </w:pPr>
      <w:r w:rsidRPr="0053240F">
        <w:rPr>
          <w:rFonts w:eastAsia="Calibri"/>
          <w:b/>
          <w:szCs w:val="22"/>
          <w:lang w:val="en-GB" w:eastAsia="en-US"/>
        </w:rPr>
        <w:t>Schedule 5 Policies and procedures maintained in the designated centre:</w:t>
      </w:r>
    </w:p>
    <w:p w:rsidR="0053240F" w:rsidRDefault="0053240F" w:rsidP="00C95939">
      <w:pPr>
        <w:jc w:val="both"/>
        <w:rPr>
          <w:bCs/>
        </w:rPr>
      </w:pPr>
    </w:p>
    <w:p w:rsidR="0053240F" w:rsidRDefault="0053240F" w:rsidP="00C95939">
      <w:pPr>
        <w:jc w:val="both"/>
        <w:rPr>
          <w:bCs/>
        </w:rPr>
      </w:pPr>
    </w:p>
    <w:p w:rsidR="0053240F" w:rsidRDefault="0053240F" w:rsidP="00C95939">
      <w:pPr>
        <w:jc w:val="both"/>
        <w:rPr>
          <w:bCs/>
        </w:rPr>
      </w:pPr>
    </w:p>
    <w:p w:rsidR="0053240F" w:rsidRDefault="0053240F" w:rsidP="00C95939">
      <w:pPr>
        <w:jc w:val="both"/>
        <w:rPr>
          <w:bCs/>
        </w:rPr>
      </w:pPr>
    </w:p>
    <w:p w:rsidR="0053240F" w:rsidRDefault="0053240F" w:rsidP="00C95939">
      <w:pPr>
        <w:jc w:val="both"/>
        <w:rPr>
          <w:bCs/>
        </w:rPr>
      </w:pPr>
    </w:p>
    <w:p w:rsidR="00847C8C" w:rsidRDefault="00847C8C" w:rsidP="003952C1">
      <w:pPr>
        <w:spacing w:line="360" w:lineRule="auto"/>
        <w:rPr>
          <w:bCs/>
        </w:rPr>
      </w:pPr>
    </w:p>
    <w:p w:rsidR="00665B81" w:rsidRDefault="00665B81" w:rsidP="004F7893">
      <w:pPr>
        <w:spacing w:line="480" w:lineRule="auto"/>
        <w:jc w:val="both"/>
        <w:rPr>
          <w:sz w:val="28"/>
          <w:szCs w:val="28"/>
        </w:rPr>
        <w:sectPr w:rsidR="00665B81" w:rsidSect="004A65DA">
          <w:footerReference w:type="default" r:id="rId12"/>
          <w:pgSz w:w="11906" w:h="16838"/>
          <w:pgMar w:top="851" w:right="1133" w:bottom="1440" w:left="1800" w:header="708" w:footer="708" w:gutter="0"/>
          <w:cols w:space="708"/>
          <w:titlePg/>
          <w:docGrid w:linePitch="360"/>
        </w:sectPr>
      </w:pPr>
    </w:p>
    <w:p w:rsidR="00F56F6E" w:rsidRDefault="00F56F6E" w:rsidP="00F56F6E">
      <w:pPr>
        <w:spacing w:line="480" w:lineRule="auto"/>
        <w:jc w:val="both"/>
        <w:rPr>
          <w:sz w:val="28"/>
          <w:szCs w:val="28"/>
        </w:rPr>
      </w:pPr>
      <w:r w:rsidRPr="007F3E35">
        <w:rPr>
          <w:sz w:val="28"/>
          <w:szCs w:val="28"/>
        </w:rPr>
        <w:lastRenderedPageBreak/>
        <w:t>Appendix 1 Organisational chart for the BCN Unit</w:t>
      </w:r>
    </w:p>
    <w:p w:rsidR="00F56F6E" w:rsidRPr="007F3E35" w:rsidRDefault="00F56F6E" w:rsidP="00F56F6E">
      <w:pPr>
        <w:spacing w:line="480" w:lineRule="auto"/>
        <w:jc w:val="both"/>
        <w:rPr>
          <w:sz w:val="28"/>
          <w:szCs w:val="28"/>
        </w:rPr>
      </w:pPr>
    </w:p>
    <w:p w:rsidR="004E4CB3" w:rsidRDefault="004E4CB3" w:rsidP="004E4CB3">
      <w:pPr>
        <w:jc w:val="center"/>
        <w:rPr>
          <w:b/>
          <w:color w:val="0070C0"/>
          <w:sz w:val="32"/>
          <w:szCs w:val="32"/>
          <w:u w:val="single"/>
        </w:rPr>
      </w:pPr>
      <w:r>
        <w:rPr>
          <w:b/>
          <w:color w:val="0070C0"/>
          <w:sz w:val="32"/>
          <w:szCs w:val="32"/>
          <w:u w:val="single"/>
        </w:rPr>
        <w:t>Community Nursing Unit, Ballymote</w:t>
      </w:r>
      <w:r w:rsidR="0007564B">
        <w:rPr>
          <w:b/>
          <w:color w:val="0070C0"/>
          <w:sz w:val="32"/>
          <w:szCs w:val="32"/>
          <w:u w:val="single"/>
        </w:rPr>
        <w:t xml:space="preserve"> Organisation Chart 201</w:t>
      </w:r>
      <w:r w:rsidR="004A65DA">
        <w:rPr>
          <w:b/>
          <w:color w:val="0070C0"/>
          <w:sz w:val="32"/>
          <w:szCs w:val="32"/>
          <w:u w:val="single"/>
        </w:rPr>
        <w:t>7</w:t>
      </w:r>
    </w:p>
    <w:p w:rsidR="00812339" w:rsidRDefault="00814416" w:rsidP="004E4CB3">
      <w:pPr>
        <w:jc w:val="center"/>
      </w:pP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3486150</wp:posOffset>
                </wp:positionH>
                <wp:positionV relativeFrom="paragraph">
                  <wp:posOffset>142875</wp:posOffset>
                </wp:positionV>
                <wp:extent cx="2962275" cy="647700"/>
                <wp:effectExtent l="0" t="0" r="28575" b="19050"/>
                <wp:wrapNone/>
                <wp:docPr id="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647700"/>
                        </a:xfrm>
                        <a:prstGeom prst="rect">
                          <a:avLst/>
                        </a:prstGeom>
                        <a:solidFill>
                          <a:srgbClr val="FFFFFF"/>
                        </a:solidFill>
                        <a:ln w="9525">
                          <a:solidFill>
                            <a:srgbClr val="000000"/>
                          </a:solidFill>
                          <a:miter lim="800000"/>
                          <a:headEnd/>
                          <a:tailEnd/>
                        </a:ln>
                      </wps:spPr>
                      <wps:txbx>
                        <w:txbxContent>
                          <w:p w:rsidR="002A7982" w:rsidRPr="003E5BCA" w:rsidRDefault="002A7982" w:rsidP="003E5BCA">
                            <w:pPr>
                              <w:jc w:val="center"/>
                              <w:rPr>
                                <w:b/>
                              </w:rPr>
                            </w:pPr>
                            <w:r w:rsidRPr="003E5BCA">
                              <w:rPr>
                                <w:b/>
                              </w:rPr>
                              <w:t>Nazareth House Management</w:t>
                            </w:r>
                          </w:p>
                          <w:p w:rsidR="002A7982" w:rsidRDefault="002A7982" w:rsidP="003E5BCA">
                            <w:pPr>
                              <w:jc w:val="center"/>
                            </w:pPr>
                            <w:r>
                              <w:t>Registered Provider</w:t>
                            </w:r>
                          </w:p>
                          <w:p w:rsidR="002A7982" w:rsidRDefault="002A7982" w:rsidP="003E5BCA">
                            <w:pPr>
                              <w:jc w:val="center"/>
                            </w:pPr>
                            <w: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274.5pt;margin-top:11.25pt;width:233.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">
                <v:textbox>
                  <w:txbxContent>
                    <w:p w:rsidR="002A7982" w:rsidRPr="003E5BCA" w:rsidRDefault="002A7982" w:rsidP="003E5BCA">
                      <w:pPr>
                        <w:jc w:val="center"/>
                        <w:rPr>
                          <w:b/>
                        </w:rPr>
                      </w:pPr>
                      <w:r w:rsidRPr="003E5BCA">
                        <w:rPr>
                          <w:b/>
                        </w:rPr>
                        <w:t>Nazareth House Management</w:t>
                      </w:r>
                    </w:p>
                    <w:p w:rsidR="002A7982" w:rsidRDefault="002A7982" w:rsidP="003E5BCA">
                      <w:pPr>
                        <w:jc w:val="center"/>
                      </w:pPr>
                      <w:r>
                        <w:t>Registered Provider</w:t>
                      </w:r>
                    </w:p>
                    <w:p w:rsidR="002A7982" w:rsidRDefault="002A7982" w:rsidP="003E5BCA">
                      <w:pPr>
                        <w:jc w:val="center"/>
                      </w:pPr>
                      <w:r>
                        <w:t>Board of Directors.</w:t>
                      </w:r>
                    </w:p>
                  </w:txbxContent>
                </v:textbox>
              </v:rect>
            </w:pict>
          </mc:Fallback>
        </mc:AlternateContent>
      </w:r>
    </w:p>
    <w:p w:rsidR="00812339" w:rsidRDefault="00812339" w:rsidP="004E4CB3">
      <w:pPr>
        <w:jc w:val="center"/>
      </w:pPr>
    </w:p>
    <w:p w:rsidR="00812339" w:rsidRDefault="00812339" w:rsidP="004E4CB3">
      <w:pPr>
        <w:jc w:val="center"/>
      </w:pPr>
    </w:p>
    <w:p w:rsidR="004E4CB3" w:rsidRDefault="004E4CB3" w:rsidP="004E4CB3">
      <w:pPr>
        <w:jc w:val="center"/>
      </w:pPr>
    </w:p>
    <w:p w:rsidR="004E4CB3" w:rsidRPr="0066012C" w:rsidRDefault="003E5BCA" w:rsidP="004E4CB3">
      <w:r>
        <w:rPr>
          <w:noProof/>
          <w:lang w:eastAsia="en-IE"/>
        </w:rPr>
        <mc:AlternateContent>
          <mc:Choice Requires="wps">
            <w:drawing>
              <wp:anchor distT="0" distB="0" distL="114300" distR="114300" simplePos="0" relativeHeight="251657216" behindDoc="0" locked="0" layoutInCell="1" allowOverlap="1">
                <wp:simplePos x="0" y="0"/>
                <wp:positionH relativeFrom="column">
                  <wp:posOffset>8437880</wp:posOffset>
                </wp:positionH>
                <wp:positionV relativeFrom="paragraph">
                  <wp:posOffset>170180</wp:posOffset>
                </wp:positionV>
                <wp:extent cx="635" cy="243205"/>
                <wp:effectExtent l="55880" t="23495" r="57785" b="19050"/>
                <wp:wrapNone/>
                <wp:docPr id="2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6BAF9" id="_x0000_t32" coordsize="21600,21600" o:spt="32" o:oned="t" path="m,l21600,21600e" filled="f">
                <v:path arrowok="t" fillok="f" o:connecttype="none"/>
                <o:lock v:ext="edit" shapetype="t"/>
              </v:shapetype>
              <v:shape id="AutoShape 68" o:spid="_x0000_s1026" type="#_x0000_t32" style="position:absolute;margin-left:664.4pt;margin-top:13.4pt;width:.0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">
                <v:stroke startarrow="block" endarrow="block"/>
              </v:shape>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4871085</wp:posOffset>
                </wp:positionH>
                <wp:positionV relativeFrom="paragraph">
                  <wp:posOffset>112395</wp:posOffset>
                </wp:positionV>
                <wp:extent cx="0" cy="415290"/>
                <wp:effectExtent l="76200" t="38100" r="57150" b="60960"/>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08074" id="AutoShape 70" o:spid="_x0000_s1026" type="#_x0000_t32" style="position:absolute;margin-left:383.55pt;margin-top:8.85pt;width:0;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">
                <v:stroke startarrow="block" endarrow="block"/>
              </v:shape>
            </w:pict>
          </mc:Fallback>
        </mc:AlternateContent>
      </w:r>
    </w:p>
    <w:p w:rsidR="004E4CB3" w:rsidRPr="0066012C" w:rsidRDefault="004E4CB3" w:rsidP="004E4CB3"/>
    <w:p w:rsidR="004E4CB3" w:rsidRDefault="004E4CB3" w:rsidP="004E4CB3"/>
    <w:p w:rsidR="004E4CB3" w:rsidRDefault="003E5BCA" w:rsidP="004E4CB3">
      <w:pPr>
        <w:tabs>
          <w:tab w:val="left" w:pos="8115"/>
        </w:tabs>
      </w:pPr>
      <w:r>
        <w:rPr>
          <w:noProof/>
          <w:lang w:eastAsia="en-IE"/>
        </w:rPr>
        <mc:AlternateContent>
          <mc:Choice Requires="wps">
            <w:drawing>
              <wp:anchor distT="0" distB="0" distL="114300" distR="114300" simplePos="0" relativeHeight="251646976" behindDoc="0" locked="0" layoutInCell="1" allowOverlap="1">
                <wp:simplePos x="0" y="0"/>
                <wp:positionH relativeFrom="column">
                  <wp:posOffset>3619500</wp:posOffset>
                </wp:positionH>
                <wp:positionV relativeFrom="paragraph">
                  <wp:posOffset>49530</wp:posOffset>
                </wp:positionV>
                <wp:extent cx="2543175" cy="609600"/>
                <wp:effectExtent l="76200" t="76200" r="28575" b="1905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096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107763" dir="13500000" algn="ctr" rotWithShape="0">
                            <a:srgbClr val="622423">
                              <a:alpha val="50000"/>
                            </a:srgbClr>
                          </a:outerShdw>
                        </a:effectLst>
                      </wps:spPr>
                      <wps:txbx>
                        <w:txbxContent>
                          <w:p w:rsidR="002A7982" w:rsidRDefault="002A7982" w:rsidP="004E4CB3">
                            <w:pPr>
                              <w:jc w:val="center"/>
                            </w:pPr>
                            <w:r>
                              <w:t>John O’ Mahoney</w:t>
                            </w:r>
                          </w:p>
                          <w:p w:rsidR="002A7982" w:rsidRDefault="002A7982" w:rsidP="004E4CB3">
                            <w:pPr>
                              <w:jc w:val="center"/>
                            </w:pPr>
                            <w:r>
                              <w:t>Provider Nominee</w:t>
                            </w:r>
                          </w:p>
                          <w:p w:rsidR="002A7982" w:rsidRDefault="002A7982" w:rsidP="004E4CB3">
                            <w:pPr>
                              <w:jc w:val="center"/>
                            </w:pPr>
                          </w:p>
                          <w:p w:rsidR="002A7982" w:rsidRDefault="002A7982" w:rsidP="00CC6A4F"/>
                          <w:p w:rsidR="002A7982" w:rsidRDefault="002A7982" w:rsidP="004E4CB3">
                            <w:pPr>
                              <w:jc w:val="center"/>
                            </w:pPr>
                          </w:p>
                          <w:p w:rsidR="002A7982" w:rsidRDefault="002A7982" w:rsidP="004E4C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85pt;margin-top:3.9pt;width:200.2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" fillcolor="#d99594" strokecolor="#d99594" strokeweight="1pt">
                <v:fill color2="#f2dbdb" angle="135" focus="50%" type="gradient"/>
                <v:shadow on="t" color="#622423" opacity=".5" offset="-6pt,-6pt"/>
                <v:textbox>
                  <w:txbxContent>
                    <w:p w:rsidR="002A7982" w:rsidRDefault="002A7982" w:rsidP="004E4CB3">
                      <w:pPr>
                        <w:jc w:val="center"/>
                      </w:pPr>
                      <w:r>
                        <w:t>John O’ Mahoney</w:t>
                      </w:r>
                    </w:p>
                    <w:p w:rsidR="002A7982" w:rsidRDefault="002A7982" w:rsidP="004E4CB3">
                      <w:pPr>
                        <w:jc w:val="center"/>
                      </w:pPr>
                      <w:r>
                        <w:t>Provider Nominee</w:t>
                      </w:r>
                    </w:p>
                    <w:p w:rsidR="002A7982" w:rsidRDefault="002A7982" w:rsidP="004E4CB3">
                      <w:pPr>
                        <w:jc w:val="center"/>
                      </w:pPr>
                    </w:p>
                    <w:p w:rsidR="002A7982" w:rsidRDefault="002A7982" w:rsidP="00CC6A4F"/>
                    <w:p w:rsidR="002A7982" w:rsidRDefault="002A7982" w:rsidP="004E4CB3">
                      <w:pPr>
                        <w:jc w:val="center"/>
                      </w:pPr>
                    </w:p>
                    <w:p w:rsidR="002A7982" w:rsidRDefault="002A7982" w:rsidP="004E4CB3">
                      <w:pPr>
                        <w:jc w:val="center"/>
                      </w:pPr>
                    </w:p>
                  </w:txbxContent>
                </v:textbox>
              </v:shape>
            </w:pict>
          </mc:Fallback>
        </mc:AlternateContent>
      </w:r>
      <w:r w:rsidR="004E4CB3">
        <w:tab/>
      </w:r>
    </w:p>
    <w:p w:rsidR="004E4CB3" w:rsidRDefault="003E5BCA" w:rsidP="004E4CB3">
      <w:pPr>
        <w:jc w:val="center"/>
      </w:pPr>
      <w:r>
        <w:rPr>
          <w:noProof/>
          <w:lang w:eastAsia="en-IE"/>
        </w:rPr>
        <mc:AlternateContent>
          <mc:Choice Requires="wps">
            <w:drawing>
              <wp:anchor distT="0" distB="0" distL="114300" distR="114300" simplePos="0" relativeHeight="251643903" behindDoc="0" locked="0" layoutInCell="1" allowOverlap="1">
                <wp:simplePos x="0" y="0"/>
                <wp:positionH relativeFrom="column">
                  <wp:posOffset>4867275</wp:posOffset>
                </wp:positionH>
                <wp:positionV relativeFrom="paragraph">
                  <wp:posOffset>179070</wp:posOffset>
                </wp:positionV>
                <wp:extent cx="9525" cy="704850"/>
                <wp:effectExtent l="381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E6CD5" id="Straight Arrow Connector 27" o:spid="_x0000_s1026" type="#_x0000_t32" style="position:absolute;margin-left:383.25pt;margin-top:14.1pt;width:.75pt;height:55.5pt;z-index:2516439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" strokecolor="black [3213]">
                <v:stroke endarrow="block"/>
              </v:shape>
            </w:pict>
          </mc:Fallback>
        </mc:AlternateContent>
      </w:r>
    </w:p>
    <w:p w:rsidR="004E4CB3" w:rsidRPr="00A749A8" w:rsidRDefault="004E4CB3" w:rsidP="004E4CB3"/>
    <w:p w:rsidR="004E4CB3" w:rsidRPr="00A749A8" w:rsidRDefault="004E4CB3" w:rsidP="004E4CB3"/>
    <w:p w:rsidR="004E4CB3" w:rsidRPr="00A749A8" w:rsidRDefault="0007564B" w:rsidP="0007564B">
      <w:pPr>
        <w:tabs>
          <w:tab w:val="left" w:pos="7740"/>
        </w:tabs>
      </w:pPr>
      <w:r>
        <w:tab/>
      </w:r>
    </w:p>
    <w:p w:rsidR="004E4CB3" w:rsidRPr="00A749A8" w:rsidRDefault="004E4CB3" w:rsidP="004E4CB3"/>
    <w:p w:rsidR="004E4CB3" w:rsidRPr="00A749A8" w:rsidRDefault="00814416" w:rsidP="004E4CB3">
      <w:r>
        <w:rPr>
          <w:noProof/>
          <w:lang w:eastAsia="en-IE"/>
        </w:rPr>
        <mc:AlternateContent>
          <mc:Choice Requires="wps">
            <w:drawing>
              <wp:anchor distT="0" distB="0" distL="114300" distR="114300" simplePos="0" relativeHeight="251648000" behindDoc="0" locked="0" layoutInCell="1" allowOverlap="1">
                <wp:simplePos x="0" y="0"/>
                <wp:positionH relativeFrom="column">
                  <wp:posOffset>4086225</wp:posOffset>
                </wp:positionH>
                <wp:positionV relativeFrom="paragraph">
                  <wp:posOffset>55245</wp:posOffset>
                </wp:positionV>
                <wp:extent cx="1676400" cy="466725"/>
                <wp:effectExtent l="76200" t="76200" r="9525" b="9525"/>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672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107763" dir="13500000" algn="ctr" rotWithShape="0">
                            <a:srgbClr val="3F3151">
                              <a:alpha val="50000"/>
                            </a:srgbClr>
                          </a:outerShdw>
                        </a:effectLst>
                      </wps:spPr>
                      <wps:txbx>
                        <w:txbxContent>
                          <w:p w:rsidR="002A7982" w:rsidRPr="003E5BCA" w:rsidRDefault="002A7982" w:rsidP="004E4CB3">
                            <w:pPr>
                              <w:jc w:val="center"/>
                              <w:rPr>
                                <w:b/>
                              </w:rPr>
                            </w:pPr>
                            <w:r w:rsidRPr="003E5BCA">
                              <w:rPr>
                                <w:b/>
                              </w:rPr>
                              <w:t>Linda Hannon</w:t>
                            </w:r>
                          </w:p>
                          <w:p w:rsidR="002A7982" w:rsidRDefault="002A7982" w:rsidP="004E4CB3">
                            <w:pPr>
                              <w:jc w:val="center"/>
                            </w:pPr>
                            <w:r>
                              <w:t>P.I.C./D.O.S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321.75pt;margin-top:4.35pt;width:132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" fillcolor="#b2a1c7" strokecolor="#b2a1c7" strokeweight="1pt">
                <v:fill color2="#e5dfec" angle="135" focus="50%" type="gradient"/>
                <v:shadow on="t" color="#3f3151" opacity=".5" offset="-6pt,-6pt"/>
                <v:textbox>
                  <w:txbxContent>
                    <w:p w:rsidR="002A7982" w:rsidRPr="003E5BCA" w:rsidRDefault="002A7982" w:rsidP="004E4CB3">
                      <w:pPr>
                        <w:jc w:val="center"/>
                        <w:rPr>
                          <w:b/>
                        </w:rPr>
                      </w:pPr>
                      <w:r w:rsidRPr="003E5BCA">
                        <w:rPr>
                          <w:b/>
                        </w:rPr>
                        <w:t>Linda Hannon</w:t>
                      </w:r>
                    </w:p>
                    <w:p w:rsidR="002A7982" w:rsidRDefault="002A7982" w:rsidP="004E4CB3">
                      <w:pPr>
                        <w:jc w:val="center"/>
                      </w:pPr>
                      <w:r>
                        <w:t>P.I.C./D.O.S</w:t>
                      </w:r>
                    </w:p>
                  </w:txbxContent>
                </v:textbox>
              </v:shape>
            </w:pict>
          </mc:Fallback>
        </mc:AlternateContent>
      </w:r>
    </w:p>
    <w:p w:rsidR="004E4CB3" w:rsidRPr="00A749A8" w:rsidRDefault="004E4CB3" w:rsidP="004E4CB3"/>
    <w:p w:rsidR="004E4CB3" w:rsidRPr="00A749A8" w:rsidRDefault="004E4CB3" w:rsidP="004E4CB3"/>
    <w:p w:rsidR="004E4CB3" w:rsidRPr="00A749A8" w:rsidRDefault="00814416" w:rsidP="004E4CB3">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4848860</wp:posOffset>
                </wp:positionH>
                <wp:positionV relativeFrom="paragraph">
                  <wp:posOffset>81915</wp:posOffset>
                </wp:positionV>
                <wp:extent cx="635" cy="394335"/>
                <wp:effectExtent l="76200" t="38100" r="75565" b="62865"/>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3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7CAC" id="AutoShape 69" o:spid="_x0000_s1026" type="#_x0000_t32" style="position:absolute;margin-left:381.8pt;margin-top:6.45pt;width:.05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BOAIAAII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">
                <v:stroke startarrow="block" endarrow="block"/>
              </v:shape>
            </w:pict>
          </mc:Fallback>
        </mc:AlternateContent>
      </w:r>
    </w:p>
    <w:p w:rsidR="004E4CB3" w:rsidRDefault="004E4CB3" w:rsidP="004E4CB3"/>
    <w:p w:rsidR="004E4CB3" w:rsidRDefault="00814416" w:rsidP="004E4CB3">
      <w:pPr>
        <w:jc w:val="cente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8481060</wp:posOffset>
                </wp:positionH>
                <wp:positionV relativeFrom="paragraph">
                  <wp:posOffset>137160</wp:posOffset>
                </wp:positionV>
                <wp:extent cx="0" cy="400050"/>
                <wp:effectExtent l="60960" t="14605" r="53340" b="2349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F9E02" id="AutoShape 77" o:spid="_x0000_s1026" type="#_x0000_t32" style="position:absolute;margin-left:667.8pt;margin-top:10.8pt;width:0;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o8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">
                <v:stroke startarrow="block" endarrow="block"/>
              </v:shape>
            </w:pict>
          </mc:Fallback>
        </mc:AlternateContent>
      </w: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7022465</wp:posOffset>
                </wp:positionH>
                <wp:positionV relativeFrom="paragraph">
                  <wp:posOffset>137160</wp:posOffset>
                </wp:positionV>
                <wp:extent cx="0" cy="400050"/>
                <wp:effectExtent l="59690" t="14605" r="54610" b="2349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F9CED" id="AutoShape 76" o:spid="_x0000_s1026" type="#_x0000_t32" style="position:absolute;margin-left:552.95pt;margin-top:10.8pt;width:0;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ss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">
                <v:stroke startarrow="block" endarrow="block"/>
              </v:shape>
            </w:pict>
          </mc:Fallback>
        </mc:AlternateContent>
      </w: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5762625</wp:posOffset>
                </wp:positionH>
                <wp:positionV relativeFrom="paragraph">
                  <wp:posOffset>137160</wp:posOffset>
                </wp:positionV>
                <wp:extent cx="0" cy="400050"/>
                <wp:effectExtent l="57150" t="14605" r="57150" b="23495"/>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C1056" id="AutoShape 75" o:spid="_x0000_s1026" type="#_x0000_t32" style="position:absolute;margin-left:453.75pt;margin-top:10.8pt;width:0;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jE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">
                <v:stroke startarrow="block" endarrow="block"/>
              </v:shape>
            </w:pict>
          </mc:Fallback>
        </mc:AlternateContent>
      </w:r>
      <w:r>
        <w:rPr>
          <w:noProof/>
          <w:lang w:eastAsia="en-IE"/>
        </w:rPr>
        <mc:AlternateContent>
          <mc:Choice Requires="wps">
            <w:drawing>
              <wp:anchor distT="0" distB="0" distL="114300" distR="114300" simplePos="0" relativeHeight="251663360" behindDoc="0" locked="0" layoutInCell="1" allowOverlap="1">
                <wp:simplePos x="0" y="0"/>
                <wp:positionH relativeFrom="column">
                  <wp:posOffset>4587875</wp:posOffset>
                </wp:positionH>
                <wp:positionV relativeFrom="paragraph">
                  <wp:posOffset>137160</wp:posOffset>
                </wp:positionV>
                <wp:extent cx="0" cy="400050"/>
                <wp:effectExtent l="53975" t="14605" r="60325" b="2349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AD942" id="AutoShape 74" o:spid="_x0000_s1026" type="#_x0000_t32" style="position:absolute;margin-left:361.25pt;margin-top:10.8pt;width:0;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nU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">
                <v:stroke startarrow="block" endarrow="block"/>
              </v:shape>
            </w:pict>
          </mc:Fallback>
        </mc:AlternateContent>
      </w: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3246120</wp:posOffset>
                </wp:positionH>
                <wp:positionV relativeFrom="paragraph">
                  <wp:posOffset>137160</wp:posOffset>
                </wp:positionV>
                <wp:extent cx="0" cy="400050"/>
                <wp:effectExtent l="55245" t="14605" r="59055" b="2349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51E83" id="AutoShape 73" o:spid="_x0000_s1026" type="#_x0000_t32" style="position:absolute;margin-left:255.6pt;margin-top:10.8pt;width:0;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JbNgIAAIA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">
                <v:stroke startarrow="block" endarrow="block"/>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1773555</wp:posOffset>
                </wp:positionH>
                <wp:positionV relativeFrom="paragraph">
                  <wp:posOffset>135255</wp:posOffset>
                </wp:positionV>
                <wp:extent cx="0" cy="400050"/>
                <wp:effectExtent l="59055" t="22225" r="55245" b="15875"/>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29BFA" id="AutoShape 72" o:spid="_x0000_s1026" type="#_x0000_t32" style="position:absolute;margin-left:139.65pt;margin-top:10.65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NL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">
                <v:stroke startarrow="block" endarrow="block"/>
              </v:shape>
            </w:pict>
          </mc:Fallback>
        </mc:AlternateContent>
      </w: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337185</wp:posOffset>
                </wp:positionH>
                <wp:positionV relativeFrom="paragraph">
                  <wp:posOffset>135255</wp:posOffset>
                </wp:positionV>
                <wp:extent cx="0" cy="400050"/>
                <wp:effectExtent l="60960" t="22225" r="53340" b="15875"/>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51B77" id="AutoShape 71" o:spid="_x0000_s1026" type="#_x0000_t32" style="position:absolute;margin-left:26.55pt;margin-top:10.65pt;width:0;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FNgIAAIA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">
                <v:stroke startarrow="block" endarrow="block"/>
              </v:shape>
            </w:pict>
          </mc:Fallback>
        </mc:AlternateContent>
      </w:r>
      <w:r>
        <w:rPr>
          <w:noProof/>
          <w:lang w:eastAsia="en-IE"/>
        </w:rPr>
        <mc:AlternateContent>
          <mc:Choice Requires="wps">
            <w:drawing>
              <wp:anchor distT="0" distB="0" distL="114300" distR="114300" simplePos="0" relativeHeight="251649024" behindDoc="0" locked="0" layoutInCell="1" allowOverlap="1">
                <wp:simplePos x="0" y="0"/>
                <wp:positionH relativeFrom="column">
                  <wp:posOffset>337185</wp:posOffset>
                </wp:positionH>
                <wp:positionV relativeFrom="paragraph">
                  <wp:posOffset>125730</wp:posOffset>
                </wp:positionV>
                <wp:extent cx="8143875" cy="9525"/>
                <wp:effectExtent l="13335" t="12700" r="5715" b="63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3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D7F4D" id="AutoShape 59" o:spid="_x0000_s1026" type="#_x0000_t32" style="position:absolute;margin-left:26.55pt;margin-top:9.9pt;width:641.2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YyHwIAAEA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"/>
            </w:pict>
          </mc:Fallback>
        </mc:AlternateContent>
      </w:r>
    </w:p>
    <w:p w:rsidR="004E4CB3" w:rsidRPr="00A15E69" w:rsidRDefault="00814416" w:rsidP="004E4CB3">
      <w:pPr>
        <w:jc w:val="center"/>
      </w:pPr>
      <w:r>
        <w:rPr>
          <w:noProof/>
          <w:lang w:eastAsia="en-IE"/>
        </w:rPr>
        <mc:AlternateContent>
          <mc:Choice Requires="wps">
            <w:drawing>
              <wp:anchor distT="0" distB="0" distL="114300" distR="114300" simplePos="0" relativeHeight="251656192" behindDoc="0" locked="0" layoutInCell="1" allowOverlap="1">
                <wp:simplePos x="0" y="0"/>
                <wp:positionH relativeFrom="column">
                  <wp:posOffset>7898765</wp:posOffset>
                </wp:positionH>
                <wp:positionV relativeFrom="paragraph">
                  <wp:posOffset>344805</wp:posOffset>
                </wp:positionV>
                <wp:extent cx="979170" cy="376555"/>
                <wp:effectExtent l="78740" t="73660" r="8890" b="6985"/>
                <wp:wrapSquare wrapText="bothSides"/>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7655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107763" dir="13500000" algn="ctr" rotWithShape="0">
                            <a:srgbClr val="974706">
                              <a:alpha val="50000"/>
                            </a:srgbClr>
                          </a:outerShdw>
                        </a:effectLst>
                      </wps:spPr>
                      <wps:txbx>
                        <w:txbxContent>
                          <w:p w:rsidR="002A7982" w:rsidRPr="00BE0EFA" w:rsidRDefault="002A7982" w:rsidP="004E4CB3">
                            <w:pPr>
                              <w:rPr>
                                <w:sz w:val="18"/>
                                <w:szCs w:val="18"/>
                              </w:rPr>
                            </w:pPr>
                            <w:r w:rsidRPr="00BE0EFA">
                              <w:rPr>
                                <w:sz w:val="18"/>
                                <w:szCs w:val="18"/>
                              </w:rPr>
                              <w:t>Pastoral Care/ Advocacy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left:0;text-align:left;margin-left:621.95pt;margin-top:27.15pt;width:77.1pt;height:2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" strokecolor="#fabf8f" strokeweight="1pt">
                <v:fill color2="#fbd4b4" focus="100%" type="gradient"/>
                <v:shadow on="t" color="#974706" opacity=".5" offset="-6pt,-6pt"/>
                <v:textbox>
                  <w:txbxContent>
                    <w:p w:rsidR="002A7982" w:rsidRPr="00BE0EFA" w:rsidRDefault="002A7982" w:rsidP="004E4CB3">
                      <w:pPr>
                        <w:rPr>
                          <w:sz w:val="18"/>
                          <w:szCs w:val="18"/>
                        </w:rPr>
                      </w:pPr>
                      <w:r w:rsidRPr="00BE0EFA">
                        <w:rPr>
                          <w:sz w:val="18"/>
                          <w:szCs w:val="18"/>
                        </w:rPr>
                        <w:t>Pastoral Care/ Advocacy</w:t>
                      </w:r>
                    </w:p>
                  </w:txbxContent>
                </v:textbox>
                <w10:wrap type="square"/>
              </v:shape>
            </w:pict>
          </mc:Fallback>
        </mc:AlternateContent>
      </w:r>
      <w:r>
        <w:rPr>
          <w:noProof/>
          <w:lang w:eastAsia="en-IE"/>
        </w:rPr>
        <mc:AlternateContent>
          <mc:Choice Requires="wps">
            <w:drawing>
              <wp:anchor distT="0" distB="0" distL="114300" distR="114300" simplePos="0" relativeHeight="251655168" behindDoc="0" locked="0" layoutInCell="1" allowOverlap="1">
                <wp:simplePos x="0" y="0"/>
                <wp:positionH relativeFrom="column">
                  <wp:posOffset>6562725</wp:posOffset>
                </wp:positionH>
                <wp:positionV relativeFrom="paragraph">
                  <wp:posOffset>344805</wp:posOffset>
                </wp:positionV>
                <wp:extent cx="979170" cy="376555"/>
                <wp:effectExtent l="76200" t="73660" r="11430" b="6985"/>
                <wp:wrapSquare wrapText="bothSides"/>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7655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107763" dir="13500000" algn="ctr" rotWithShape="0">
                            <a:srgbClr val="974706">
                              <a:alpha val="50000"/>
                            </a:srgbClr>
                          </a:outerShdw>
                        </a:effectLst>
                      </wps:spPr>
                      <wps:txbx>
                        <w:txbxContent>
                          <w:p w:rsidR="002A7982" w:rsidRPr="00585843" w:rsidRDefault="002A7982" w:rsidP="004E4CB3">
                            <w:r w:rsidRPr="00BE0EFA">
                              <w:rPr>
                                <w:sz w:val="20"/>
                                <w:szCs w:val="20"/>
                              </w:rPr>
                              <w:t>Housekeepi</w:t>
                            </w:r>
                            <w:r>
                              <w:t>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left:0;text-align:left;margin-left:516.75pt;margin-top:27.15pt;width:77.1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" strokecolor="#fabf8f" strokeweight="1pt">
                <v:fill color2="#fbd4b4" focus="100%" type="gradient"/>
                <v:shadow on="t" color="#974706" opacity=".5" offset="-6pt,-6pt"/>
                <v:textbox>
                  <w:txbxContent>
                    <w:p w:rsidR="002A7982" w:rsidRPr="00585843" w:rsidRDefault="002A7982" w:rsidP="004E4CB3">
                      <w:r w:rsidRPr="00BE0EFA">
                        <w:rPr>
                          <w:sz w:val="20"/>
                          <w:szCs w:val="20"/>
                        </w:rPr>
                        <w:t>Housekeepi</w:t>
                      </w:r>
                      <w:r>
                        <w:t>ng</w:t>
                      </w:r>
                    </w:p>
                  </w:txbxContent>
                </v:textbox>
                <w10:wrap type="square"/>
              </v:shape>
            </w:pict>
          </mc:Fallback>
        </mc:AlternateContent>
      </w:r>
      <w:r>
        <w:rPr>
          <w:noProof/>
          <w:lang w:eastAsia="en-IE"/>
        </w:rPr>
        <mc:AlternateContent>
          <mc:Choice Requires="wps">
            <w:drawing>
              <wp:anchor distT="0" distB="0" distL="114300" distR="114300" simplePos="0" relativeHeight="251654144" behindDoc="0" locked="0" layoutInCell="1" allowOverlap="1">
                <wp:simplePos x="0" y="0"/>
                <wp:positionH relativeFrom="column">
                  <wp:posOffset>5351145</wp:posOffset>
                </wp:positionH>
                <wp:positionV relativeFrom="paragraph">
                  <wp:posOffset>384175</wp:posOffset>
                </wp:positionV>
                <wp:extent cx="982345" cy="370205"/>
                <wp:effectExtent l="74295" t="74930" r="10160" b="12065"/>
                <wp:wrapSquare wrapText="bothSides"/>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7020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107763" dir="13500000" algn="ctr" rotWithShape="0">
                            <a:srgbClr val="974706">
                              <a:alpha val="50000"/>
                            </a:srgbClr>
                          </a:outerShdw>
                        </a:effectLst>
                      </wps:spPr>
                      <wps:txbx>
                        <w:txbxContent>
                          <w:p w:rsidR="002A7982" w:rsidRPr="00BE0EFA" w:rsidRDefault="002A7982" w:rsidP="004E4CB3">
                            <w:pPr>
                              <w:rPr>
                                <w:sz w:val="20"/>
                                <w:szCs w:val="20"/>
                              </w:rPr>
                            </w:pPr>
                            <w:r w:rsidRPr="00BE0EFA">
                              <w:rPr>
                                <w:sz w:val="20"/>
                                <w:szCs w:val="20"/>
                              </w:rPr>
                              <w:t>Clerical Admin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421.35pt;margin-top:30.25pt;width:77.35pt;height:29.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" strokecolor="#fabf8f" strokeweight="1pt">
                <v:fill color2="#fbd4b4" focus="100%" type="gradient"/>
                <v:shadow on="t" color="#974706" opacity=".5" offset="-6pt,-6pt"/>
                <v:textbox>
                  <w:txbxContent>
                    <w:p w:rsidR="002A7982" w:rsidRPr="00BE0EFA" w:rsidRDefault="002A7982" w:rsidP="004E4CB3">
                      <w:pPr>
                        <w:rPr>
                          <w:sz w:val="20"/>
                          <w:szCs w:val="20"/>
                        </w:rPr>
                      </w:pPr>
                      <w:r w:rsidRPr="00BE0EFA">
                        <w:rPr>
                          <w:sz w:val="20"/>
                          <w:szCs w:val="20"/>
                        </w:rPr>
                        <w:t>Clerical Admin</w:t>
                      </w:r>
                    </w:p>
                  </w:txbxContent>
                </v:textbox>
                <w10:wrap type="square"/>
              </v:shape>
            </w:pict>
          </mc:Fallback>
        </mc:AlternateContent>
      </w: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4213860</wp:posOffset>
                </wp:positionH>
                <wp:positionV relativeFrom="paragraph">
                  <wp:posOffset>344805</wp:posOffset>
                </wp:positionV>
                <wp:extent cx="874395" cy="409575"/>
                <wp:effectExtent l="80010" t="73660" r="7620" b="12065"/>
                <wp:wrapSquare wrapText="bothSides"/>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4095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107763" dir="13500000" algn="ctr" rotWithShape="0">
                            <a:srgbClr val="974706">
                              <a:alpha val="50000"/>
                            </a:srgbClr>
                          </a:outerShdw>
                        </a:effectLst>
                      </wps:spPr>
                      <wps:txbx>
                        <w:txbxContent>
                          <w:p w:rsidR="002A7982" w:rsidRPr="00BE0EFA" w:rsidRDefault="002A7982" w:rsidP="004E4CB3">
                            <w:pPr>
                              <w:rPr>
                                <w:sz w:val="20"/>
                                <w:szCs w:val="20"/>
                              </w:rPr>
                            </w:pPr>
                            <w:r w:rsidRPr="00BE0EFA">
                              <w:rPr>
                                <w:sz w:val="20"/>
                                <w:szCs w:val="20"/>
                              </w:rPr>
                              <w:t>Catering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331.8pt;margin-top:27.15pt;width:68.85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" strokecolor="#fabf8f" strokeweight="1pt">
                <v:fill color2="#fbd4b4" focus="100%" type="gradient"/>
                <v:shadow on="t" color="#974706" opacity=".5" offset="-6pt,-6pt"/>
                <v:textbox>
                  <w:txbxContent>
                    <w:p w:rsidR="002A7982" w:rsidRPr="00BE0EFA" w:rsidRDefault="002A7982" w:rsidP="004E4CB3">
                      <w:pPr>
                        <w:rPr>
                          <w:sz w:val="20"/>
                          <w:szCs w:val="20"/>
                        </w:rPr>
                      </w:pPr>
                      <w:r w:rsidRPr="00BE0EFA">
                        <w:rPr>
                          <w:sz w:val="20"/>
                          <w:szCs w:val="20"/>
                        </w:rPr>
                        <w:t>Catering Staff</w:t>
                      </w:r>
                    </w:p>
                  </w:txbxContent>
                </v:textbox>
                <w10:wrap type="square"/>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2675255</wp:posOffset>
                </wp:positionH>
                <wp:positionV relativeFrom="paragraph">
                  <wp:posOffset>384175</wp:posOffset>
                </wp:positionV>
                <wp:extent cx="1235710" cy="370205"/>
                <wp:effectExtent l="74930" t="74930" r="13335" b="12065"/>
                <wp:wrapSquare wrapText="bothSides"/>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7020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107763" dir="13500000" algn="ctr" rotWithShape="0">
                            <a:srgbClr val="974706">
                              <a:alpha val="50000"/>
                            </a:srgbClr>
                          </a:outerShdw>
                        </a:effectLst>
                      </wps:spPr>
                      <wps:txbx>
                        <w:txbxContent>
                          <w:p w:rsidR="002A7982" w:rsidRPr="00BE0EFA" w:rsidRDefault="002A7982" w:rsidP="004E4CB3">
                            <w:pPr>
                              <w:rPr>
                                <w:sz w:val="20"/>
                                <w:szCs w:val="20"/>
                              </w:rPr>
                            </w:pPr>
                            <w:r w:rsidRPr="00BE0EFA">
                              <w:rPr>
                                <w:sz w:val="20"/>
                                <w:szCs w:val="20"/>
                              </w:rPr>
                              <w:t>Maintenance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left:0;text-align:left;margin-left:210.65pt;margin-top:30.25pt;width:97.3pt;height:2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" strokecolor="#fabf8f" strokeweight="1pt">
                <v:fill color2="#fbd4b4" focus="100%" type="gradient"/>
                <v:shadow on="t" color="#974706" opacity=".5" offset="-6pt,-6pt"/>
                <v:textbox>
                  <w:txbxContent>
                    <w:p w:rsidR="002A7982" w:rsidRPr="00BE0EFA" w:rsidRDefault="002A7982" w:rsidP="004E4CB3">
                      <w:pPr>
                        <w:rPr>
                          <w:sz w:val="20"/>
                          <w:szCs w:val="20"/>
                        </w:rPr>
                      </w:pPr>
                      <w:r w:rsidRPr="00BE0EFA">
                        <w:rPr>
                          <w:sz w:val="20"/>
                          <w:szCs w:val="20"/>
                        </w:rPr>
                        <w:t>Maintenance Staff</w:t>
                      </w:r>
                    </w:p>
                  </w:txbxContent>
                </v:textbox>
                <w10:wrap type="square"/>
              </v:shape>
            </w:pict>
          </mc:Fallback>
        </mc:AlternateContent>
      </w:r>
      <w:r>
        <w:rPr>
          <w:noProof/>
          <w:lang w:eastAsia="en-IE"/>
        </w:rPr>
        <mc:AlternateContent>
          <mc:Choice Requires="wps">
            <w:drawing>
              <wp:anchor distT="0" distB="0" distL="114300" distR="114300" simplePos="0" relativeHeight="251651072" behindDoc="0" locked="0" layoutInCell="1" allowOverlap="1">
                <wp:simplePos x="0" y="0"/>
                <wp:positionH relativeFrom="column">
                  <wp:posOffset>1285875</wp:posOffset>
                </wp:positionH>
                <wp:positionV relativeFrom="paragraph">
                  <wp:posOffset>327025</wp:posOffset>
                </wp:positionV>
                <wp:extent cx="1010285" cy="250190"/>
                <wp:effectExtent l="76200" t="74930" r="8890" b="8255"/>
                <wp:wrapSquare wrapText="bothSides"/>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5019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107763" dir="13500000" algn="ctr" rotWithShape="0">
                            <a:srgbClr val="974706">
                              <a:alpha val="50000"/>
                            </a:srgbClr>
                          </a:outerShdw>
                        </a:effectLst>
                      </wps:spPr>
                      <wps:txbx>
                        <w:txbxContent>
                          <w:p w:rsidR="002A7982" w:rsidRPr="00BE0EFA" w:rsidRDefault="002A7982" w:rsidP="004E4CB3">
                            <w:pPr>
                              <w:rPr>
                                <w:sz w:val="20"/>
                                <w:szCs w:val="20"/>
                              </w:rPr>
                            </w:pPr>
                            <w:r w:rsidRPr="00BE0EFA">
                              <w:rPr>
                                <w:sz w:val="20"/>
                                <w:szCs w:val="20"/>
                              </w:rPr>
                              <w:t>Care Assistants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101.25pt;margin-top:25.75pt;width:79.55pt;height: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" strokecolor="#fabf8f" strokeweight="1pt">
                <v:fill color2="#fbd4b4" focus="100%" type="gradient"/>
                <v:shadow on="t" color="#974706" opacity=".5" offset="-6pt,-6pt"/>
                <v:textbox style="mso-fit-shape-to-text:t">
                  <w:txbxContent>
                    <w:p w:rsidR="002A7982" w:rsidRPr="00BE0EFA" w:rsidRDefault="002A7982" w:rsidP="004E4CB3">
                      <w:pPr>
                        <w:rPr>
                          <w:sz w:val="20"/>
                          <w:szCs w:val="20"/>
                        </w:rPr>
                      </w:pPr>
                      <w:r w:rsidRPr="00BE0EFA">
                        <w:rPr>
                          <w:sz w:val="20"/>
                          <w:szCs w:val="20"/>
                        </w:rPr>
                        <w:t>Care Assistants</w:t>
                      </w:r>
                    </w:p>
                  </w:txbxContent>
                </v:textbox>
                <w10:wrap type="square"/>
              </v:shape>
            </w:pict>
          </mc:Fallback>
        </mc:AlternateContent>
      </w:r>
      <w:r>
        <w:rPr>
          <w:noProof/>
          <w:lang w:eastAsia="en-IE"/>
        </w:rPr>
        <mc:AlternateContent>
          <mc:Choice Requires="wps">
            <w:drawing>
              <wp:anchor distT="0" distB="0" distL="114300" distR="114300" simplePos="0" relativeHeight="251650048" behindDoc="0" locked="0" layoutInCell="1" allowOverlap="1">
                <wp:simplePos x="0" y="0"/>
                <wp:positionH relativeFrom="column">
                  <wp:posOffset>-53340</wp:posOffset>
                </wp:positionH>
                <wp:positionV relativeFrom="paragraph">
                  <wp:posOffset>327025</wp:posOffset>
                </wp:positionV>
                <wp:extent cx="1021080" cy="279400"/>
                <wp:effectExtent l="80010" t="74930" r="13335" b="7620"/>
                <wp:wrapSquare wrapText="bothSides"/>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794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107763" dir="13500000" algn="ctr" rotWithShape="0">
                            <a:srgbClr val="974706">
                              <a:alpha val="50000"/>
                            </a:srgbClr>
                          </a:outerShdw>
                        </a:effectLst>
                      </wps:spPr>
                      <wps:txbx>
                        <w:txbxContent>
                          <w:p w:rsidR="002A7982" w:rsidRPr="00BE0EFA" w:rsidRDefault="002A7982" w:rsidP="004E4CB3">
                            <w:r w:rsidRPr="00BE0EFA">
                              <w:t>Nursing Staff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4.2pt;margin-top:25.75pt;width:80.4pt;height:2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" strokecolor="#fabf8f" strokeweight="1pt">
                <v:fill color2="#fbd4b4" focus="100%" type="gradient"/>
                <v:shadow on="t" color="#974706" opacity=".5" offset="-6pt,-6pt"/>
                <v:textbox style="mso-fit-shape-to-text:t">
                  <w:txbxContent>
                    <w:p w:rsidR="002A7982" w:rsidRPr="00BE0EFA" w:rsidRDefault="002A7982" w:rsidP="004E4CB3">
                      <w:r w:rsidRPr="00BE0EFA">
                        <w:t>Nursing Staff</w:t>
                      </w:r>
                    </w:p>
                  </w:txbxContent>
                </v:textbox>
                <w10:wrap type="square"/>
              </v:shape>
            </w:pict>
          </mc:Fallback>
        </mc:AlternateContent>
      </w:r>
    </w:p>
    <w:p w:rsidR="007F3E35" w:rsidRDefault="007F3E35" w:rsidP="004F7893">
      <w:pPr>
        <w:spacing w:line="480" w:lineRule="auto"/>
        <w:jc w:val="both"/>
        <w:rPr>
          <w:sz w:val="28"/>
          <w:szCs w:val="28"/>
        </w:rPr>
      </w:pPr>
    </w:p>
    <w:p w:rsidR="007F3E35" w:rsidRDefault="007F3E35" w:rsidP="004F7893">
      <w:pPr>
        <w:spacing w:line="480" w:lineRule="auto"/>
        <w:jc w:val="both"/>
        <w:rPr>
          <w:sz w:val="28"/>
          <w:szCs w:val="28"/>
        </w:rPr>
      </w:pPr>
    </w:p>
    <w:p w:rsidR="004E4CB3" w:rsidRDefault="004E4CB3" w:rsidP="004F7893">
      <w:pPr>
        <w:spacing w:line="480" w:lineRule="auto"/>
        <w:jc w:val="both"/>
        <w:rPr>
          <w:sz w:val="28"/>
          <w:szCs w:val="28"/>
        </w:rPr>
        <w:sectPr w:rsidR="004E4CB3" w:rsidSect="00F56F6E">
          <w:pgSz w:w="16838" w:h="11906" w:orient="landscape"/>
          <w:pgMar w:top="1134" w:right="1440" w:bottom="1797" w:left="1440" w:header="709" w:footer="709" w:gutter="0"/>
          <w:cols w:space="708"/>
          <w:titlePg/>
          <w:docGrid w:linePitch="360"/>
        </w:sectPr>
      </w:pPr>
    </w:p>
    <w:tbl>
      <w:tblPr>
        <w:tblW w:w="9483" w:type="dxa"/>
        <w:tblCellSpacing w:w="15" w:type="dxa"/>
        <w:tblCellMar>
          <w:top w:w="15" w:type="dxa"/>
          <w:left w:w="15" w:type="dxa"/>
          <w:bottom w:w="15" w:type="dxa"/>
          <w:right w:w="15" w:type="dxa"/>
        </w:tblCellMar>
        <w:tblLook w:val="04A0" w:firstRow="1" w:lastRow="0" w:firstColumn="1" w:lastColumn="0" w:noHBand="0" w:noVBand="1"/>
      </w:tblPr>
      <w:tblGrid>
        <w:gridCol w:w="9483"/>
      </w:tblGrid>
      <w:tr w:rsidR="0082392F" w:rsidRPr="0082392F" w:rsidTr="003A0C10">
        <w:trPr>
          <w:tblCellSpacing w:w="15" w:type="dxa"/>
        </w:trPr>
        <w:tc>
          <w:tcPr>
            <w:tcW w:w="9423" w:type="dxa"/>
            <w:tcBorders>
              <w:top w:val="single" w:sz="12" w:space="0" w:color="auto"/>
              <w:left w:val="single" w:sz="12" w:space="0" w:color="auto"/>
              <w:right w:val="single" w:sz="12" w:space="0" w:color="auto"/>
            </w:tcBorders>
            <w:hideMark/>
          </w:tcPr>
          <w:p w:rsidR="0082392F" w:rsidRPr="0082392F" w:rsidRDefault="0082392F" w:rsidP="0082392F">
            <w:pPr>
              <w:spacing w:before="100" w:beforeAutospacing="1" w:after="100" w:afterAutospacing="1"/>
              <w:outlineLvl w:val="0"/>
              <w:rPr>
                <w:rFonts w:eastAsia="Times New Roman"/>
                <w:b/>
                <w:lang w:val="en-GB" w:eastAsia="en-IE"/>
              </w:rPr>
            </w:pPr>
            <w:r w:rsidRPr="0082392F">
              <w:rPr>
                <w:rFonts w:eastAsia="Times New Roman"/>
                <w:b/>
                <w:lang w:val="en-GB" w:eastAsia="en-IE"/>
              </w:rPr>
              <w:lastRenderedPageBreak/>
              <w:t>SCHEDULE 1 of S.I. No. 415/2013 - Health Act 2007 (Care and Welfare of Residents in Designated Centres for Older People) Regulations 2013.</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spacing w:before="100" w:beforeAutospacing="1" w:after="100" w:afterAutospacing="1"/>
              <w:rPr>
                <w:rFonts w:eastAsia="Times New Roman"/>
                <w:lang w:val="en-GB" w:eastAsia="en-IE"/>
              </w:rPr>
            </w:pPr>
            <w:r w:rsidRPr="0082392F">
              <w:rPr>
                <w:rFonts w:eastAsia="Times New Roman"/>
                <w:i/>
                <w:iCs/>
                <w:lang w:val="en-GB" w:eastAsia="en-IE"/>
              </w:rPr>
              <w:t>Regulation 3</w:t>
            </w:r>
          </w:p>
        </w:tc>
      </w:tr>
      <w:tr w:rsidR="0082392F" w:rsidRPr="0082392F" w:rsidTr="003A0C10">
        <w:trPr>
          <w:tblCellSpacing w:w="15" w:type="dxa"/>
        </w:trPr>
        <w:tc>
          <w:tcPr>
            <w:tcW w:w="9423" w:type="dxa"/>
            <w:tcBorders>
              <w:top w:val="single" w:sz="12" w:space="0" w:color="auto"/>
              <w:left w:val="single" w:sz="12" w:space="0" w:color="auto"/>
              <w:bottom w:val="single" w:sz="12" w:space="0" w:color="auto"/>
              <w:right w:val="single" w:sz="12" w:space="0" w:color="auto"/>
            </w:tcBorders>
            <w:hideMark/>
          </w:tcPr>
          <w:p w:rsidR="0082392F" w:rsidRPr="0082392F" w:rsidRDefault="0082392F" w:rsidP="0082392F">
            <w:pPr>
              <w:rPr>
                <w:rFonts w:eastAsia="Times New Roman"/>
                <w:lang w:val="en-GB" w:eastAsia="en-IE"/>
              </w:rPr>
            </w:pPr>
            <w:r w:rsidRPr="0082392F">
              <w:rPr>
                <w:rFonts w:eastAsia="Times New Roman"/>
                <w:lang w:val="en-GB" w:eastAsia="en-IE"/>
              </w:rPr>
              <w:t>INFORMATION TO BE INCLUDED IN THE STATEMENT OF PURPOSE:</w:t>
            </w:r>
          </w:p>
          <w:p w:rsidR="0082392F" w:rsidRPr="0082392F" w:rsidRDefault="0082392F" w:rsidP="0082392F">
            <w:pPr>
              <w:rPr>
                <w:rFonts w:eastAsia="Times New Roman"/>
                <w:lang w:val="en-GB" w:eastAsia="en-IE"/>
              </w:rPr>
            </w:pP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rPr>
                <w:rFonts w:eastAsia="Times New Roman"/>
                <w:sz w:val="20"/>
                <w:lang w:val="en-GB" w:eastAsia="en-IE"/>
              </w:rPr>
            </w:pPr>
            <w:r w:rsidRPr="0082392F">
              <w:rPr>
                <w:rFonts w:eastAsia="Times New Roman"/>
                <w:b/>
                <w:bCs/>
                <w:sz w:val="20"/>
                <w:lang w:val="en-GB" w:eastAsia="en-IE"/>
              </w:rPr>
              <w:t>Registration details</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numPr>
                <w:ilvl w:val="0"/>
                <w:numId w:val="20"/>
              </w:numPr>
              <w:spacing w:before="120" w:after="100" w:afterAutospacing="1" w:line="276" w:lineRule="auto"/>
              <w:contextualSpacing/>
              <w:jc w:val="both"/>
              <w:rPr>
                <w:rFonts w:eastAsia="Times New Roman"/>
                <w:sz w:val="20"/>
                <w:lang w:val="en-GB" w:eastAsia="en-IE"/>
              </w:rPr>
            </w:pPr>
            <w:r w:rsidRPr="0082392F">
              <w:rPr>
                <w:rFonts w:eastAsia="Times New Roman"/>
                <w:sz w:val="20"/>
                <w:lang w:val="en-GB" w:eastAsia="en-IE"/>
              </w:rPr>
              <w:t>The information set out in the Certificate of Registration.</w:t>
            </w:r>
          </w:p>
          <w:p w:rsidR="0082392F" w:rsidRPr="0082392F" w:rsidRDefault="0082392F" w:rsidP="0082392F">
            <w:pPr>
              <w:spacing w:before="120" w:after="100" w:afterAutospacing="1"/>
              <w:ind w:left="1200"/>
              <w:contextualSpacing/>
              <w:jc w:val="both"/>
              <w:rPr>
                <w:rFonts w:eastAsia="Times New Roman"/>
                <w:sz w:val="20"/>
                <w:lang w:val="en-GB" w:eastAsia="en-IE"/>
              </w:rPr>
            </w:pP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spacing w:before="100" w:beforeAutospacing="1" w:after="100" w:afterAutospacing="1"/>
              <w:rPr>
                <w:rFonts w:eastAsia="Times New Roman"/>
                <w:sz w:val="20"/>
                <w:lang w:val="en-GB" w:eastAsia="en-IE"/>
              </w:rPr>
            </w:pPr>
            <w:r w:rsidRPr="0082392F">
              <w:rPr>
                <w:rFonts w:eastAsia="Times New Roman"/>
                <w:b/>
                <w:bCs/>
                <w:sz w:val="20"/>
                <w:lang w:val="en-GB" w:eastAsia="en-IE"/>
              </w:rPr>
              <w:t>Services and Facilities Provided in the Designated Centre</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spacing w:before="120" w:after="100" w:afterAutospacing="1"/>
              <w:ind w:left="360" w:firstLine="480"/>
              <w:jc w:val="both"/>
              <w:rPr>
                <w:rFonts w:eastAsia="Times New Roman"/>
                <w:sz w:val="20"/>
                <w:lang w:val="en-GB" w:eastAsia="en-IE"/>
              </w:rPr>
            </w:pPr>
            <w:r w:rsidRPr="0082392F">
              <w:rPr>
                <w:rFonts w:eastAsia="Times New Roman"/>
                <w:sz w:val="20"/>
                <w:lang w:val="en-GB" w:eastAsia="en-IE"/>
              </w:rPr>
              <w:t>2. Information regarding the following:</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600" w:firstLine="480"/>
              <w:jc w:val="both"/>
              <w:rPr>
                <w:rFonts w:eastAsia="Times New Roman"/>
                <w:sz w:val="20"/>
                <w:lang w:val="en-GB" w:eastAsia="en-IE"/>
              </w:rPr>
            </w:pPr>
            <w:r w:rsidRPr="0082392F">
              <w:rPr>
                <w:rFonts w:eastAsia="Times New Roman"/>
                <w:sz w:val="20"/>
                <w:lang w:val="en-GB" w:eastAsia="en-IE"/>
              </w:rPr>
              <w:t>(</w:t>
            </w:r>
            <w:r w:rsidRPr="0082392F">
              <w:rPr>
                <w:rFonts w:eastAsia="Times New Roman"/>
                <w:i/>
                <w:iCs/>
                <w:sz w:val="20"/>
                <w:lang w:val="en-GB" w:eastAsia="en-IE"/>
              </w:rPr>
              <w:t>a</w:t>
            </w:r>
            <w:r w:rsidRPr="0082392F">
              <w:rPr>
                <w:rFonts w:eastAsia="Times New Roman"/>
                <w:sz w:val="20"/>
                <w:lang w:val="en-GB" w:eastAsia="en-IE"/>
              </w:rPr>
              <w:t>) the aims and objectives of the designated centre;</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1090"/>
              <w:jc w:val="both"/>
              <w:rPr>
                <w:rFonts w:eastAsia="Times New Roman"/>
                <w:sz w:val="20"/>
                <w:lang w:val="en-GB" w:eastAsia="en-IE"/>
              </w:rPr>
            </w:pPr>
            <w:r w:rsidRPr="0082392F">
              <w:rPr>
                <w:rFonts w:eastAsia="Times New Roman"/>
                <w:sz w:val="20"/>
                <w:lang w:val="en-GB" w:eastAsia="en-IE"/>
              </w:rPr>
              <w:t>(</w:t>
            </w:r>
            <w:r w:rsidRPr="0082392F">
              <w:rPr>
                <w:rFonts w:eastAsia="Times New Roman"/>
                <w:i/>
                <w:iCs/>
                <w:sz w:val="20"/>
                <w:lang w:val="en-GB" w:eastAsia="en-IE"/>
              </w:rPr>
              <w:t>b</w:t>
            </w:r>
            <w:r w:rsidRPr="0082392F">
              <w:rPr>
                <w:rFonts w:eastAsia="Times New Roman"/>
                <w:sz w:val="20"/>
                <w:lang w:val="en-GB" w:eastAsia="en-IE"/>
              </w:rPr>
              <w:t>) the specific care needs that the designated centre is intended to meet;</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600" w:firstLine="480"/>
              <w:jc w:val="both"/>
              <w:rPr>
                <w:rFonts w:eastAsia="Times New Roman"/>
                <w:sz w:val="20"/>
                <w:lang w:val="en-GB" w:eastAsia="en-IE"/>
              </w:rPr>
            </w:pPr>
            <w:r w:rsidRPr="0082392F">
              <w:rPr>
                <w:rFonts w:eastAsia="Times New Roman"/>
                <w:sz w:val="20"/>
                <w:lang w:val="en-GB" w:eastAsia="en-IE"/>
              </w:rPr>
              <w:t>(</w:t>
            </w:r>
            <w:r w:rsidRPr="0082392F">
              <w:rPr>
                <w:rFonts w:eastAsia="Times New Roman"/>
                <w:i/>
                <w:iCs/>
                <w:sz w:val="20"/>
                <w:lang w:val="en-GB" w:eastAsia="en-IE"/>
              </w:rPr>
              <w:t>c</w:t>
            </w:r>
            <w:r w:rsidRPr="0082392F">
              <w:rPr>
                <w:rFonts w:eastAsia="Times New Roman"/>
                <w:sz w:val="20"/>
                <w:lang w:val="en-GB" w:eastAsia="en-IE"/>
              </w:rPr>
              <w:t>) the facilities which are to be provided by the registered provider to meet those care needs;</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600" w:firstLine="480"/>
              <w:jc w:val="both"/>
              <w:rPr>
                <w:rFonts w:eastAsia="Times New Roman"/>
                <w:sz w:val="20"/>
                <w:lang w:val="en-GB" w:eastAsia="en-IE"/>
              </w:rPr>
            </w:pPr>
            <w:r w:rsidRPr="0082392F">
              <w:rPr>
                <w:rFonts w:eastAsia="Times New Roman"/>
                <w:sz w:val="20"/>
                <w:lang w:val="en-GB" w:eastAsia="en-IE"/>
              </w:rPr>
              <w:t>(</w:t>
            </w:r>
            <w:r w:rsidRPr="0082392F">
              <w:rPr>
                <w:rFonts w:eastAsia="Times New Roman"/>
                <w:i/>
                <w:iCs/>
                <w:sz w:val="20"/>
                <w:lang w:val="en-GB" w:eastAsia="en-IE"/>
              </w:rPr>
              <w:t>d</w:t>
            </w:r>
            <w:r w:rsidRPr="0082392F">
              <w:rPr>
                <w:rFonts w:eastAsia="Times New Roman"/>
                <w:sz w:val="20"/>
                <w:lang w:val="en-GB" w:eastAsia="en-IE"/>
              </w:rPr>
              <w:t>) the services which are to be provided by the registered provider to meet those care needs;</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600" w:firstLine="480"/>
              <w:jc w:val="both"/>
              <w:rPr>
                <w:rFonts w:eastAsia="Times New Roman"/>
                <w:sz w:val="20"/>
                <w:lang w:val="en-GB" w:eastAsia="en-IE"/>
              </w:rPr>
            </w:pPr>
            <w:r w:rsidRPr="0082392F">
              <w:rPr>
                <w:rFonts w:eastAsia="Times New Roman"/>
                <w:sz w:val="20"/>
                <w:lang w:val="en-GB" w:eastAsia="en-IE"/>
              </w:rPr>
              <w:t>(</w:t>
            </w:r>
            <w:r w:rsidRPr="0082392F">
              <w:rPr>
                <w:rFonts w:eastAsia="Times New Roman"/>
                <w:i/>
                <w:iCs/>
                <w:sz w:val="20"/>
                <w:lang w:val="en-GB" w:eastAsia="en-IE"/>
              </w:rPr>
              <w:t>e</w:t>
            </w:r>
            <w:r w:rsidRPr="0082392F">
              <w:rPr>
                <w:rFonts w:eastAsia="Times New Roman"/>
                <w:sz w:val="20"/>
                <w:lang w:val="en-GB" w:eastAsia="en-IE"/>
              </w:rPr>
              <w:t>) criteria used for admission to the designated centre, including the designated centre’s policy and procedures (if any) for emergency admissions.</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600" w:firstLine="480"/>
              <w:jc w:val="both"/>
              <w:rPr>
                <w:rFonts w:eastAsia="Times New Roman"/>
                <w:sz w:val="20"/>
                <w:lang w:val="en-GB" w:eastAsia="en-IE"/>
              </w:rPr>
            </w:pP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3. The age-range and sex of the residents for whom it is intended that accommodation should be provided.</w:t>
            </w:r>
          </w:p>
        </w:tc>
      </w:tr>
      <w:tr w:rsidR="0082392F" w:rsidRPr="0082392F" w:rsidTr="003A0C10">
        <w:trPr>
          <w:trHeight w:val="559"/>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4. A description (either in narrative form or a floor plan) of the rooms in the designated centre including their size and primary function.</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5. Any separate facilities for day care.</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rPr>
                <w:rFonts w:eastAsia="Times New Roman"/>
                <w:b/>
                <w:bCs/>
                <w:sz w:val="20"/>
                <w:lang w:val="en-GB" w:eastAsia="en-IE"/>
              </w:rPr>
            </w:pPr>
          </w:p>
          <w:p w:rsidR="0082392F" w:rsidRPr="0082392F" w:rsidRDefault="0082392F" w:rsidP="0082392F">
            <w:pPr>
              <w:rPr>
                <w:rFonts w:eastAsia="Times New Roman"/>
                <w:sz w:val="20"/>
                <w:lang w:val="en-GB" w:eastAsia="en-IE"/>
              </w:rPr>
            </w:pPr>
            <w:r w:rsidRPr="0082392F">
              <w:rPr>
                <w:rFonts w:eastAsia="Times New Roman"/>
                <w:b/>
                <w:bCs/>
                <w:sz w:val="20"/>
                <w:lang w:val="en-GB" w:eastAsia="en-IE"/>
              </w:rPr>
              <w:t>Management and Staffing</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6. The total staffing complement, in whole time equivalents, for the designated centre with the management and nursing complements as required in Regulations 14 and 15.</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7. The organisational structure of the designated centre.</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8. Arrangements for the management of a designated centre where the person in charge is in charge of more than one centre or absent from the centre or centres concerned.</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rPr>
                <w:rFonts w:eastAsia="Times New Roman"/>
                <w:b/>
                <w:bCs/>
                <w:sz w:val="20"/>
                <w:lang w:val="en-GB" w:eastAsia="en-IE"/>
              </w:rPr>
            </w:pPr>
          </w:p>
          <w:p w:rsidR="0082392F" w:rsidRPr="0082392F" w:rsidRDefault="0082392F" w:rsidP="0082392F">
            <w:pPr>
              <w:rPr>
                <w:rFonts w:eastAsia="Times New Roman"/>
                <w:sz w:val="20"/>
                <w:lang w:val="en-GB" w:eastAsia="en-IE"/>
              </w:rPr>
            </w:pPr>
            <w:r w:rsidRPr="0082392F">
              <w:rPr>
                <w:rFonts w:eastAsia="Times New Roman"/>
                <w:b/>
                <w:bCs/>
                <w:sz w:val="20"/>
                <w:lang w:val="en-GB" w:eastAsia="en-IE"/>
              </w:rPr>
              <w:t xml:space="preserve">Residents’ </w:t>
            </w:r>
            <w:r w:rsidR="00411B72" w:rsidRPr="0082392F">
              <w:rPr>
                <w:rFonts w:eastAsia="Times New Roman"/>
                <w:b/>
                <w:bCs/>
                <w:sz w:val="20"/>
                <w:lang w:val="en-GB" w:eastAsia="en-IE"/>
              </w:rPr>
              <w:t>wellbeing</w:t>
            </w:r>
            <w:r w:rsidRPr="0082392F">
              <w:rPr>
                <w:rFonts w:eastAsia="Times New Roman"/>
                <w:b/>
                <w:bCs/>
                <w:sz w:val="20"/>
                <w:lang w:val="en-GB" w:eastAsia="en-IE"/>
              </w:rPr>
              <w:t xml:space="preserve"> and safety</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9. The arrangements made for dealing with reviews of the resident’s care plan referred to in Regulation 5.</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10. Details of any specific therapeutic techniques used in the designated centre and arrangements made for their supervision.</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11. The arrangements made for respecting the privacy and dignity of residents.</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12. The arrangements for residents to engage in social activities, hobbies and leisure interests.</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13. The arrangements made for consultation with, and participation of, residents in the operation of the designated centre.</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14. The arrangements made for residents to attend religious services of their choice.</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15. The arrangements made for contact between residents and their relatives, friends and/or carers.</w:t>
            </w:r>
          </w:p>
        </w:tc>
      </w:tr>
      <w:tr w:rsidR="0082392F" w:rsidRPr="0082392F" w:rsidTr="003A0C10">
        <w:trPr>
          <w:tblCellSpacing w:w="15" w:type="dxa"/>
        </w:trPr>
        <w:tc>
          <w:tcPr>
            <w:tcW w:w="9423" w:type="dxa"/>
            <w:tcBorders>
              <w:left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16. The arrangements made for dealing with complaints.</w:t>
            </w:r>
          </w:p>
        </w:tc>
      </w:tr>
      <w:tr w:rsidR="0082392F" w:rsidRPr="0082392F" w:rsidTr="003A0C10">
        <w:trPr>
          <w:tblCellSpacing w:w="15" w:type="dxa"/>
        </w:trPr>
        <w:tc>
          <w:tcPr>
            <w:tcW w:w="9423" w:type="dxa"/>
            <w:tcBorders>
              <w:left w:val="single" w:sz="12" w:space="0" w:color="auto"/>
              <w:bottom w:val="single" w:sz="12" w:space="0" w:color="auto"/>
              <w:right w:val="single" w:sz="12" w:space="0" w:color="auto"/>
            </w:tcBorders>
            <w:hideMark/>
          </w:tcPr>
          <w:p w:rsidR="0082392F" w:rsidRPr="0082392F" w:rsidRDefault="0082392F" w:rsidP="0082392F">
            <w:pPr>
              <w:ind w:left="360" w:firstLine="480"/>
              <w:jc w:val="both"/>
              <w:rPr>
                <w:rFonts w:eastAsia="Times New Roman"/>
                <w:sz w:val="20"/>
                <w:lang w:val="en-GB" w:eastAsia="en-IE"/>
              </w:rPr>
            </w:pPr>
            <w:r w:rsidRPr="0082392F">
              <w:rPr>
                <w:rFonts w:eastAsia="Times New Roman"/>
                <w:sz w:val="20"/>
                <w:lang w:val="en-GB" w:eastAsia="en-IE"/>
              </w:rPr>
              <w:t>17. The fire precautions and associated emergency procedures in the designated centre.</w:t>
            </w:r>
          </w:p>
        </w:tc>
      </w:tr>
    </w:tbl>
    <w:p w:rsidR="00F31B77" w:rsidRDefault="00F31B77" w:rsidP="004F7893">
      <w:pPr>
        <w:spacing w:line="480" w:lineRule="auto"/>
        <w:jc w:val="both"/>
        <w:rPr>
          <w:sz w:val="28"/>
          <w:szCs w:val="28"/>
        </w:rPr>
      </w:pPr>
    </w:p>
    <w:p w:rsidR="00303EFE" w:rsidRDefault="00303EFE" w:rsidP="00303EFE">
      <w:pPr>
        <w:jc w:val="both"/>
        <w:rPr>
          <w:rFonts w:eastAsia="Times New Roman"/>
          <w:lang w:eastAsia="en-US"/>
        </w:rPr>
      </w:pPr>
    </w:p>
    <w:p w:rsidR="004A65DA" w:rsidRDefault="004A65DA" w:rsidP="00303EFE">
      <w:pPr>
        <w:jc w:val="both"/>
        <w:rPr>
          <w:rFonts w:eastAsia="Times New Roman"/>
          <w:lang w:eastAsia="en-US"/>
        </w:rPr>
      </w:pPr>
    </w:p>
    <w:p w:rsidR="004A65DA" w:rsidRDefault="004A65DA" w:rsidP="00303EFE">
      <w:pPr>
        <w:jc w:val="both"/>
        <w:rPr>
          <w:rFonts w:eastAsia="Times New Roman"/>
          <w:lang w:eastAsia="en-US"/>
        </w:rPr>
      </w:pPr>
    </w:p>
    <w:p w:rsidR="004A65DA" w:rsidRDefault="004A65DA" w:rsidP="00303EFE">
      <w:pPr>
        <w:jc w:val="both"/>
        <w:rPr>
          <w:rFonts w:eastAsia="Times New Roman"/>
          <w:lang w:eastAsia="en-US"/>
        </w:rPr>
      </w:pPr>
    </w:p>
    <w:p w:rsidR="006320AD" w:rsidRDefault="006320AD" w:rsidP="00303EFE">
      <w:pPr>
        <w:jc w:val="both"/>
        <w:rPr>
          <w:rFonts w:eastAsia="Times New Roman"/>
          <w:lang w:eastAsia="en-US"/>
        </w:rPr>
      </w:pPr>
    </w:p>
    <w:p w:rsidR="006320AD" w:rsidRDefault="006320AD" w:rsidP="00303EFE">
      <w:pPr>
        <w:jc w:val="both"/>
        <w:rPr>
          <w:rFonts w:eastAsia="Times New Roman"/>
          <w:lang w:eastAsia="en-US"/>
        </w:rPr>
      </w:pPr>
    </w:p>
    <w:p w:rsidR="006320AD" w:rsidRDefault="006320AD" w:rsidP="00303EFE">
      <w:pPr>
        <w:jc w:val="both"/>
        <w:rPr>
          <w:rFonts w:eastAsia="Times New Roman"/>
          <w:b/>
          <w:u w:val="single"/>
          <w:lang w:eastAsia="en-US"/>
        </w:rPr>
      </w:pPr>
      <w:r w:rsidRPr="006320AD">
        <w:rPr>
          <w:rFonts w:eastAsia="Times New Roman"/>
          <w:b/>
          <w:u w:val="single"/>
          <w:lang w:eastAsia="en-US"/>
        </w:rPr>
        <w:lastRenderedPageBreak/>
        <w:t>Appendix A</w:t>
      </w:r>
    </w:p>
    <w:p w:rsidR="006320AD" w:rsidRDefault="006320AD" w:rsidP="00303EFE">
      <w:pPr>
        <w:jc w:val="both"/>
        <w:rPr>
          <w:rFonts w:eastAsia="Times New Roman"/>
          <w:b/>
          <w:u w:val="single"/>
          <w:lang w:eastAsia="en-US"/>
        </w:rPr>
      </w:pPr>
    </w:p>
    <w:p w:rsidR="00411B72" w:rsidRDefault="00411B72" w:rsidP="00303EFE">
      <w:pPr>
        <w:jc w:val="both"/>
        <w:rPr>
          <w:rFonts w:eastAsia="Times New Roman"/>
          <w:b/>
          <w:u w:val="single"/>
          <w:lang w:eastAsia="en-US"/>
        </w:rPr>
      </w:pPr>
    </w:p>
    <w:p w:rsidR="00411B72" w:rsidRDefault="00411B72" w:rsidP="00303EFE">
      <w:pPr>
        <w:jc w:val="both"/>
        <w:rPr>
          <w:rFonts w:eastAsia="Times New Roman"/>
          <w:b/>
          <w:u w:val="single"/>
          <w:lang w:eastAsia="en-US"/>
        </w:rPr>
      </w:pPr>
      <w:r>
        <w:rPr>
          <w:noProof/>
          <w:lang w:eastAsia="en-IE"/>
        </w:rPr>
        <w:drawing>
          <wp:inline distT="0" distB="0" distL="0" distR="0" wp14:anchorId="2FC83B5B" wp14:editId="0746FFEC">
            <wp:extent cx="6315075" cy="828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5075" cy="8286750"/>
                    </a:xfrm>
                    <a:prstGeom prst="rect">
                      <a:avLst/>
                    </a:prstGeom>
                  </pic:spPr>
                </pic:pic>
              </a:graphicData>
            </a:graphic>
          </wp:inline>
        </w:drawing>
      </w:r>
    </w:p>
    <w:p w:rsidR="00411B72" w:rsidRPr="006320AD" w:rsidRDefault="00411B72" w:rsidP="00303EFE">
      <w:pPr>
        <w:jc w:val="both"/>
        <w:rPr>
          <w:rFonts w:eastAsia="Times New Roman"/>
          <w:b/>
          <w:u w:val="single"/>
          <w:lang w:eastAsia="en-US"/>
        </w:rPr>
      </w:pPr>
    </w:p>
    <w:p w:rsidR="003A0C10" w:rsidRDefault="003A0C10" w:rsidP="00303EFE">
      <w:pPr>
        <w:jc w:val="both"/>
        <w:rPr>
          <w:rFonts w:eastAsia="Times New Roman"/>
          <w:lang w:eastAsia="en-US"/>
        </w:rPr>
      </w:pPr>
    </w:p>
    <w:p w:rsidR="006320AD" w:rsidRDefault="006320AD" w:rsidP="00303EFE">
      <w:pPr>
        <w:jc w:val="both"/>
        <w:rPr>
          <w:rFonts w:eastAsia="Times New Roman"/>
          <w:lang w:eastAsia="en-US"/>
        </w:rPr>
      </w:pPr>
    </w:p>
    <w:p w:rsidR="006320AD" w:rsidRPr="006320AD" w:rsidRDefault="006320AD" w:rsidP="00303EFE">
      <w:pPr>
        <w:jc w:val="both"/>
        <w:rPr>
          <w:rFonts w:eastAsia="Times New Roman"/>
          <w:b/>
          <w:sz w:val="28"/>
          <w:u w:val="single"/>
          <w:lang w:eastAsia="en-US"/>
        </w:rPr>
      </w:pPr>
      <w:r w:rsidRPr="006320AD">
        <w:rPr>
          <w:rFonts w:eastAsia="Times New Roman"/>
          <w:b/>
          <w:sz w:val="28"/>
          <w:u w:val="single"/>
          <w:lang w:eastAsia="en-US"/>
        </w:rPr>
        <w:t>Appendix B</w:t>
      </w:r>
    </w:p>
    <w:p w:rsidR="006320AD" w:rsidRDefault="006320AD" w:rsidP="00303EFE">
      <w:pPr>
        <w:jc w:val="both"/>
        <w:rPr>
          <w:rFonts w:eastAsia="Times New Roman"/>
          <w:lang w:eastAsia="en-US"/>
        </w:rPr>
      </w:pPr>
    </w:p>
    <w:p w:rsidR="006320AD" w:rsidRDefault="006320AD" w:rsidP="00303EFE">
      <w:pPr>
        <w:jc w:val="both"/>
        <w:rPr>
          <w:rFonts w:eastAsia="Times New Roman"/>
          <w:lang w:eastAsia="en-US"/>
        </w:rPr>
      </w:pPr>
    </w:p>
    <w:p w:rsidR="006320AD" w:rsidRDefault="006320AD" w:rsidP="00303EFE">
      <w:pPr>
        <w:jc w:val="both"/>
        <w:rPr>
          <w:rFonts w:eastAsia="Times New Roman"/>
          <w:lang w:eastAsia="en-US"/>
        </w:rPr>
      </w:pPr>
    </w:p>
    <w:p w:rsidR="006320AD" w:rsidRDefault="006320AD" w:rsidP="00303EFE">
      <w:pPr>
        <w:jc w:val="both"/>
        <w:rPr>
          <w:rFonts w:eastAsia="Times New Roman"/>
          <w:noProof/>
          <w:lang w:eastAsia="en-IE"/>
        </w:rPr>
      </w:pPr>
    </w:p>
    <w:p w:rsidR="00DF5791" w:rsidRDefault="00DF5791" w:rsidP="00303EFE">
      <w:pPr>
        <w:jc w:val="both"/>
        <w:rPr>
          <w:rFonts w:eastAsia="Times New Roman"/>
          <w:noProof/>
          <w:lang w:eastAsia="en-IE"/>
        </w:rPr>
      </w:pPr>
      <w:r>
        <w:rPr>
          <w:noProof/>
          <w:lang w:eastAsia="en-IE"/>
        </w:rPr>
        <w:drawing>
          <wp:inline distT="0" distB="0" distL="0" distR="0" wp14:anchorId="54E1AC47" wp14:editId="4C4A5A5B">
            <wp:extent cx="6362700" cy="689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62700" cy="6896100"/>
                    </a:xfrm>
                    <a:prstGeom prst="rect">
                      <a:avLst/>
                    </a:prstGeom>
                  </pic:spPr>
                </pic:pic>
              </a:graphicData>
            </a:graphic>
          </wp:inline>
        </w:drawing>
      </w:r>
    </w:p>
    <w:p w:rsidR="00DF5791" w:rsidRDefault="00DF5791" w:rsidP="00303EFE">
      <w:pPr>
        <w:jc w:val="both"/>
        <w:rPr>
          <w:rFonts w:eastAsia="Times New Roman"/>
          <w:noProof/>
          <w:lang w:eastAsia="en-IE"/>
        </w:rPr>
      </w:pPr>
    </w:p>
    <w:p w:rsidR="00DF5791" w:rsidRDefault="00DF5791" w:rsidP="00303EFE">
      <w:pPr>
        <w:jc w:val="both"/>
        <w:rPr>
          <w:rFonts w:eastAsia="Times New Roman"/>
          <w:lang w:eastAsia="en-US"/>
        </w:rPr>
      </w:pPr>
    </w:p>
    <w:p w:rsidR="006320AD" w:rsidRDefault="006320AD" w:rsidP="00303EFE">
      <w:pPr>
        <w:jc w:val="both"/>
        <w:rPr>
          <w:rFonts w:eastAsia="Times New Roman"/>
          <w:lang w:eastAsia="en-US"/>
        </w:rPr>
      </w:pPr>
    </w:p>
    <w:sectPr w:rsidR="006320AD" w:rsidSect="00303EFE">
      <w:footerReference w:type="even" r:id="rId15"/>
      <w:footerReference w:type="default" r:id="rId16"/>
      <w:pgSz w:w="11906" w:h="16838"/>
      <w:pgMar w:top="1440" w:right="1797"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46" w:rsidRDefault="00BA0446" w:rsidP="000E5E9F">
      <w:r>
        <w:separator/>
      </w:r>
    </w:p>
  </w:endnote>
  <w:endnote w:type="continuationSeparator" w:id="0">
    <w:p w:rsidR="00BA0446" w:rsidRDefault="00BA0446" w:rsidP="000E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82" w:rsidRDefault="002A7982">
    <w:pPr>
      <w:pStyle w:val="Footer"/>
      <w:pBdr>
        <w:top w:val="single" w:sz="4" w:space="1" w:color="D9D9D9"/>
      </w:pBdr>
      <w:rPr>
        <w:b/>
      </w:rPr>
    </w:pPr>
    <w:r>
      <w:fldChar w:fldCharType="begin"/>
    </w:r>
    <w:r>
      <w:instrText xml:space="preserve"> PAGE   \* MERGEFORMAT </w:instrText>
    </w:r>
    <w:r>
      <w:fldChar w:fldCharType="separate"/>
    </w:r>
    <w:r w:rsidR="00F37BBC" w:rsidRPr="00F37BBC">
      <w:rPr>
        <w:b/>
        <w:noProof/>
      </w:rPr>
      <w:t>18</w:t>
    </w:r>
    <w:r>
      <w:fldChar w:fldCharType="end"/>
    </w:r>
    <w:r>
      <w:rPr>
        <w:b/>
      </w:rPr>
      <w:t xml:space="preserve"> | </w:t>
    </w:r>
    <w:r>
      <w:rPr>
        <w:color w:val="7F7F7F"/>
        <w:spacing w:val="60"/>
      </w:rPr>
      <w:t>Page</w:t>
    </w:r>
  </w:p>
  <w:p w:rsidR="002A7982" w:rsidRPr="00BD4882" w:rsidRDefault="002A7982">
    <w:pPr>
      <w:pStyle w:val="Footer"/>
      <w:rPr>
        <w:sz w:val="22"/>
        <w:szCs w:val="22"/>
      </w:rPr>
    </w:pPr>
    <w:r w:rsidRPr="00224867">
      <w:rPr>
        <w:sz w:val="22"/>
        <w:szCs w:val="22"/>
      </w:rPr>
      <w:t xml:space="preserve">Statement of Purpose for the Ballymote CNU </w:t>
    </w:r>
    <w:r w:rsidR="00350CFB">
      <w:rPr>
        <w:sz w:val="22"/>
        <w:szCs w:val="22"/>
      </w:rPr>
      <w:t>– Version 6</w:t>
    </w:r>
    <w:r>
      <w:rPr>
        <w:sz w:val="22"/>
        <w:szCs w:val="22"/>
      </w:rPr>
      <w:t xml:space="preserve"> </w:t>
    </w:r>
    <w:r w:rsidR="00350CFB">
      <w:rPr>
        <w:sz w:val="22"/>
        <w:szCs w:val="22"/>
      </w:rPr>
      <w:t>dated 8TH AUGUST</w:t>
    </w:r>
    <w:r w:rsidR="008E5630">
      <w:rPr>
        <w:sz w:val="22"/>
        <w:szCs w:val="22"/>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82" w:rsidRDefault="002A7982" w:rsidP="00E40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982" w:rsidRDefault="002A7982" w:rsidP="00E40F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82" w:rsidRDefault="002A7982" w:rsidP="00E40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BBC">
      <w:rPr>
        <w:rStyle w:val="PageNumber"/>
        <w:noProof/>
      </w:rPr>
      <w:t>22</w:t>
    </w:r>
    <w:r>
      <w:rPr>
        <w:rStyle w:val="PageNumber"/>
      </w:rPr>
      <w:fldChar w:fldCharType="end"/>
    </w:r>
  </w:p>
  <w:p w:rsidR="002A7982" w:rsidRDefault="002A7982" w:rsidP="00E40F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46" w:rsidRDefault="00BA0446" w:rsidP="000E5E9F">
      <w:r>
        <w:separator/>
      </w:r>
    </w:p>
  </w:footnote>
  <w:footnote w:type="continuationSeparator" w:id="0">
    <w:p w:rsidR="00BA0446" w:rsidRDefault="00BA0446" w:rsidP="000E5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15:restartNumberingAfterBreak="0">
    <w:nsid w:val="01B06A91"/>
    <w:multiLevelType w:val="hybridMultilevel"/>
    <w:tmpl w:val="19309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EF4D5C"/>
    <w:multiLevelType w:val="hybridMultilevel"/>
    <w:tmpl w:val="FD7C2158"/>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 w15:restartNumberingAfterBreak="0">
    <w:nsid w:val="0B9F0B72"/>
    <w:multiLevelType w:val="hybridMultilevel"/>
    <w:tmpl w:val="075A4C7C"/>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F2D6E7F"/>
    <w:multiLevelType w:val="hybridMultilevel"/>
    <w:tmpl w:val="9D8A2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B2724"/>
    <w:multiLevelType w:val="hybridMultilevel"/>
    <w:tmpl w:val="A52628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3A42CC"/>
    <w:multiLevelType w:val="hybridMultilevel"/>
    <w:tmpl w:val="97BA533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50BF3"/>
    <w:multiLevelType w:val="hybridMultilevel"/>
    <w:tmpl w:val="F2A2C72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B33EA5"/>
    <w:multiLevelType w:val="hybridMultilevel"/>
    <w:tmpl w:val="1144E2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DFA2555"/>
    <w:multiLevelType w:val="hybridMultilevel"/>
    <w:tmpl w:val="F412FD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867454"/>
    <w:multiLevelType w:val="hybridMultilevel"/>
    <w:tmpl w:val="34E6A73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15:restartNumberingAfterBreak="0">
    <w:nsid w:val="27FC36B9"/>
    <w:multiLevelType w:val="hybridMultilevel"/>
    <w:tmpl w:val="21062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795FEB"/>
    <w:multiLevelType w:val="hybridMultilevel"/>
    <w:tmpl w:val="D04EB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37757"/>
    <w:multiLevelType w:val="hybridMultilevel"/>
    <w:tmpl w:val="CBE82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513D5D"/>
    <w:multiLevelType w:val="hybridMultilevel"/>
    <w:tmpl w:val="87E26064"/>
    <w:lvl w:ilvl="0" w:tplc="72687DE0">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5F94B82"/>
    <w:multiLevelType w:val="hybridMultilevel"/>
    <w:tmpl w:val="2424C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8B7DFD"/>
    <w:multiLevelType w:val="hybridMultilevel"/>
    <w:tmpl w:val="95820B7E"/>
    <w:lvl w:ilvl="0" w:tplc="18090001">
      <w:start w:val="1"/>
      <w:numFmt w:val="bullet"/>
      <w:lvlText w:val=""/>
      <w:lvlJc w:val="left"/>
      <w:pPr>
        <w:tabs>
          <w:tab w:val="num" w:pos="780"/>
        </w:tabs>
        <w:ind w:left="780" w:hanging="360"/>
      </w:pPr>
      <w:rPr>
        <w:rFonts w:ascii="Symbol" w:hAnsi="Symbol" w:hint="default"/>
      </w:rPr>
    </w:lvl>
    <w:lvl w:ilvl="1" w:tplc="18090003">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9592A72"/>
    <w:multiLevelType w:val="hybridMultilevel"/>
    <w:tmpl w:val="3BBCFD28"/>
    <w:lvl w:ilvl="0" w:tplc="D2C2DC2C">
      <w:start w:val="1"/>
      <w:numFmt w:val="decimal"/>
      <w:lvlText w:val="%1."/>
      <w:lvlJc w:val="left"/>
      <w:pPr>
        <w:ind w:left="1200" w:hanging="36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17" w15:restartNumberingAfterBreak="0">
    <w:nsid w:val="49F8636B"/>
    <w:multiLevelType w:val="hybridMultilevel"/>
    <w:tmpl w:val="A47478DA"/>
    <w:lvl w:ilvl="0" w:tplc="309AE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81087"/>
    <w:multiLevelType w:val="hybridMultilevel"/>
    <w:tmpl w:val="8F369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3E13ED"/>
    <w:multiLevelType w:val="hybridMultilevel"/>
    <w:tmpl w:val="F668A5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FB8478C"/>
    <w:multiLevelType w:val="hybridMultilevel"/>
    <w:tmpl w:val="F89059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73264307"/>
    <w:multiLevelType w:val="hybridMultilevel"/>
    <w:tmpl w:val="DE04B864"/>
    <w:lvl w:ilvl="0" w:tplc="31029208">
      <w:start w:val="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B719C8"/>
    <w:multiLevelType w:val="hybridMultilevel"/>
    <w:tmpl w:val="8CE49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8"/>
  </w:num>
  <w:num w:numId="4">
    <w:abstractNumId w:val="15"/>
  </w:num>
  <w:num w:numId="5">
    <w:abstractNumId w:val="12"/>
  </w:num>
  <w:num w:numId="6">
    <w:abstractNumId w:val="21"/>
  </w:num>
  <w:num w:numId="7">
    <w:abstractNumId w:val="3"/>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0"/>
  </w:num>
  <w:num w:numId="13">
    <w:abstractNumId w:val="7"/>
  </w:num>
  <w:num w:numId="14">
    <w:abstractNumId w:val="14"/>
  </w:num>
  <w:num w:numId="15">
    <w:abstractNumId w:val="10"/>
  </w:num>
  <w:num w:numId="16">
    <w:abstractNumId w:val="11"/>
  </w:num>
  <w:num w:numId="17">
    <w:abstractNumId w:val="17"/>
  </w:num>
  <w:num w:numId="18">
    <w:abstractNumId w:val="20"/>
  </w:num>
  <w:num w:numId="19">
    <w:abstractNumId w:val="19"/>
  </w:num>
  <w:num w:numId="20">
    <w:abstractNumId w:val="16"/>
  </w:num>
  <w:num w:numId="21">
    <w:abstractNumId w:val="4"/>
  </w:num>
  <w:num w:numId="22">
    <w:abstractNumId w:val="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86"/>
    <w:rsid w:val="00002310"/>
    <w:rsid w:val="00002B20"/>
    <w:rsid w:val="000216F8"/>
    <w:rsid w:val="00047CAA"/>
    <w:rsid w:val="00050528"/>
    <w:rsid w:val="000567EF"/>
    <w:rsid w:val="0007564B"/>
    <w:rsid w:val="000A684C"/>
    <w:rsid w:val="000B031F"/>
    <w:rsid w:val="000B6AFF"/>
    <w:rsid w:val="000C0C6D"/>
    <w:rsid w:val="000C3E1F"/>
    <w:rsid w:val="000D6702"/>
    <w:rsid w:val="000E2DF6"/>
    <w:rsid w:val="000E2EA1"/>
    <w:rsid w:val="000E5E9F"/>
    <w:rsid w:val="00101339"/>
    <w:rsid w:val="00102C04"/>
    <w:rsid w:val="00110309"/>
    <w:rsid w:val="001240AA"/>
    <w:rsid w:val="00135653"/>
    <w:rsid w:val="00140F11"/>
    <w:rsid w:val="0014508B"/>
    <w:rsid w:val="001605C6"/>
    <w:rsid w:val="00161BC9"/>
    <w:rsid w:val="001717DD"/>
    <w:rsid w:val="00187957"/>
    <w:rsid w:val="00197D9A"/>
    <w:rsid w:val="001A116A"/>
    <w:rsid w:val="001A26EB"/>
    <w:rsid w:val="001A5A40"/>
    <w:rsid w:val="001B4E0D"/>
    <w:rsid w:val="001D3EA9"/>
    <w:rsid w:val="001E5AD0"/>
    <w:rsid w:val="001E75CF"/>
    <w:rsid w:val="002014D1"/>
    <w:rsid w:val="00217A55"/>
    <w:rsid w:val="00224867"/>
    <w:rsid w:val="00253337"/>
    <w:rsid w:val="00257844"/>
    <w:rsid w:val="002630C7"/>
    <w:rsid w:val="0026734C"/>
    <w:rsid w:val="002801E0"/>
    <w:rsid w:val="00283B50"/>
    <w:rsid w:val="00284B53"/>
    <w:rsid w:val="00295D63"/>
    <w:rsid w:val="002972F1"/>
    <w:rsid w:val="002975EF"/>
    <w:rsid w:val="002A7982"/>
    <w:rsid w:val="002B5083"/>
    <w:rsid w:val="002D10CB"/>
    <w:rsid w:val="002D1848"/>
    <w:rsid w:val="002D3F73"/>
    <w:rsid w:val="002D5441"/>
    <w:rsid w:val="0030199D"/>
    <w:rsid w:val="00303EFE"/>
    <w:rsid w:val="00350CFB"/>
    <w:rsid w:val="0035719C"/>
    <w:rsid w:val="0036679C"/>
    <w:rsid w:val="00366DC6"/>
    <w:rsid w:val="00373DA9"/>
    <w:rsid w:val="00376BFA"/>
    <w:rsid w:val="0038419D"/>
    <w:rsid w:val="003844A4"/>
    <w:rsid w:val="00384DD0"/>
    <w:rsid w:val="00394F91"/>
    <w:rsid w:val="003952C1"/>
    <w:rsid w:val="003A0C10"/>
    <w:rsid w:val="003B4061"/>
    <w:rsid w:val="003B4972"/>
    <w:rsid w:val="003B5DBB"/>
    <w:rsid w:val="003D742C"/>
    <w:rsid w:val="003D7B59"/>
    <w:rsid w:val="003E0820"/>
    <w:rsid w:val="003E5BCA"/>
    <w:rsid w:val="0040095A"/>
    <w:rsid w:val="00406199"/>
    <w:rsid w:val="00411B72"/>
    <w:rsid w:val="00417D2F"/>
    <w:rsid w:val="00421DED"/>
    <w:rsid w:val="00442D9B"/>
    <w:rsid w:val="004441DA"/>
    <w:rsid w:val="004536F7"/>
    <w:rsid w:val="004616E4"/>
    <w:rsid w:val="004769E3"/>
    <w:rsid w:val="004874EB"/>
    <w:rsid w:val="00494335"/>
    <w:rsid w:val="0049708D"/>
    <w:rsid w:val="004A65DA"/>
    <w:rsid w:val="004C3068"/>
    <w:rsid w:val="004D07E0"/>
    <w:rsid w:val="004E4CB3"/>
    <w:rsid w:val="004F1F56"/>
    <w:rsid w:val="004F4758"/>
    <w:rsid w:val="004F7893"/>
    <w:rsid w:val="00501268"/>
    <w:rsid w:val="0050574D"/>
    <w:rsid w:val="00510B7C"/>
    <w:rsid w:val="00511D91"/>
    <w:rsid w:val="00516A43"/>
    <w:rsid w:val="0052060F"/>
    <w:rsid w:val="0053240F"/>
    <w:rsid w:val="00540B88"/>
    <w:rsid w:val="00541337"/>
    <w:rsid w:val="00554D87"/>
    <w:rsid w:val="00557DAB"/>
    <w:rsid w:val="005613B9"/>
    <w:rsid w:val="00564584"/>
    <w:rsid w:val="00574244"/>
    <w:rsid w:val="00585368"/>
    <w:rsid w:val="00590781"/>
    <w:rsid w:val="005950C8"/>
    <w:rsid w:val="00596346"/>
    <w:rsid w:val="005A23FD"/>
    <w:rsid w:val="005B6CC3"/>
    <w:rsid w:val="005C2198"/>
    <w:rsid w:val="005C437F"/>
    <w:rsid w:val="005C6B17"/>
    <w:rsid w:val="005E1A36"/>
    <w:rsid w:val="005F0B26"/>
    <w:rsid w:val="005F3D83"/>
    <w:rsid w:val="005F3FBC"/>
    <w:rsid w:val="006212E3"/>
    <w:rsid w:val="0063175B"/>
    <w:rsid w:val="006320AD"/>
    <w:rsid w:val="0063229F"/>
    <w:rsid w:val="00665B81"/>
    <w:rsid w:val="0067377A"/>
    <w:rsid w:val="00680767"/>
    <w:rsid w:val="00683255"/>
    <w:rsid w:val="00692290"/>
    <w:rsid w:val="00693DC7"/>
    <w:rsid w:val="006971CA"/>
    <w:rsid w:val="006A41D5"/>
    <w:rsid w:val="006A4739"/>
    <w:rsid w:val="006A7A4F"/>
    <w:rsid w:val="006B7265"/>
    <w:rsid w:val="006C12E8"/>
    <w:rsid w:val="006C33A3"/>
    <w:rsid w:val="006C34CD"/>
    <w:rsid w:val="006D218D"/>
    <w:rsid w:val="006D64C6"/>
    <w:rsid w:val="006D76C4"/>
    <w:rsid w:val="00700941"/>
    <w:rsid w:val="007034D2"/>
    <w:rsid w:val="00712B1D"/>
    <w:rsid w:val="00727057"/>
    <w:rsid w:val="00754DBC"/>
    <w:rsid w:val="0075682B"/>
    <w:rsid w:val="00760D5D"/>
    <w:rsid w:val="00763E39"/>
    <w:rsid w:val="0078291D"/>
    <w:rsid w:val="00793AD8"/>
    <w:rsid w:val="00794FCA"/>
    <w:rsid w:val="00795D6F"/>
    <w:rsid w:val="007A3A18"/>
    <w:rsid w:val="007B5228"/>
    <w:rsid w:val="007B5DD3"/>
    <w:rsid w:val="007C4979"/>
    <w:rsid w:val="007C5DBD"/>
    <w:rsid w:val="007C604F"/>
    <w:rsid w:val="007D2631"/>
    <w:rsid w:val="007D713F"/>
    <w:rsid w:val="007E2A4D"/>
    <w:rsid w:val="007F2DFF"/>
    <w:rsid w:val="007F3E35"/>
    <w:rsid w:val="007F493A"/>
    <w:rsid w:val="008024DA"/>
    <w:rsid w:val="00812339"/>
    <w:rsid w:val="00814416"/>
    <w:rsid w:val="0082392F"/>
    <w:rsid w:val="0083045F"/>
    <w:rsid w:val="008314D2"/>
    <w:rsid w:val="00831D02"/>
    <w:rsid w:val="00832E05"/>
    <w:rsid w:val="00841484"/>
    <w:rsid w:val="00842D58"/>
    <w:rsid w:val="00847C8C"/>
    <w:rsid w:val="00862A23"/>
    <w:rsid w:val="0086329F"/>
    <w:rsid w:val="00863917"/>
    <w:rsid w:val="008A046B"/>
    <w:rsid w:val="008A0DA2"/>
    <w:rsid w:val="008A172F"/>
    <w:rsid w:val="008A32B8"/>
    <w:rsid w:val="008A5684"/>
    <w:rsid w:val="008A62E6"/>
    <w:rsid w:val="008C12E8"/>
    <w:rsid w:val="008E5630"/>
    <w:rsid w:val="008E652E"/>
    <w:rsid w:val="00911772"/>
    <w:rsid w:val="009132AC"/>
    <w:rsid w:val="00915576"/>
    <w:rsid w:val="00916E2A"/>
    <w:rsid w:val="00931296"/>
    <w:rsid w:val="009349B6"/>
    <w:rsid w:val="00935A84"/>
    <w:rsid w:val="009369C0"/>
    <w:rsid w:val="00941946"/>
    <w:rsid w:val="0094460F"/>
    <w:rsid w:val="009524F2"/>
    <w:rsid w:val="0096517B"/>
    <w:rsid w:val="00967B8A"/>
    <w:rsid w:val="00975BAC"/>
    <w:rsid w:val="0098391A"/>
    <w:rsid w:val="00984416"/>
    <w:rsid w:val="00987457"/>
    <w:rsid w:val="009D5D14"/>
    <w:rsid w:val="009E0B0B"/>
    <w:rsid w:val="00A03A65"/>
    <w:rsid w:val="00A05D22"/>
    <w:rsid w:val="00A26FD9"/>
    <w:rsid w:val="00A31051"/>
    <w:rsid w:val="00A406CB"/>
    <w:rsid w:val="00A41ADC"/>
    <w:rsid w:val="00A650C4"/>
    <w:rsid w:val="00A65214"/>
    <w:rsid w:val="00A67032"/>
    <w:rsid w:val="00A67336"/>
    <w:rsid w:val="00A67F69"/>
    <w:rsid w:val="00A96EDB"/>
    <w:rsid w:val="00AA3252"/>
    <w:rsid w:val="00AB3331"/>
    <w:rsid w:val="00AC4DE4"/>
    <w:rsid w:val="00AC6AB7"/>
    <w:rsid w:val="00AD0F5B"/>
    <w:rsid w:val="00AD62FA"/>
    <w:rsid w:val="00AD6308"/>
    <w:rsid w:val="00AD64AB"/>
    <w:rsid w:val="00AD7135"/>
    <w:rsid w:val="00AF35B6"/>
    <w:rsid w:val="00B039A5"/>
    <w:rsid w:val="00B043FC"/>
    <w:rsid w:val="00B04EBA"/>
    <w:rsid w:val="00B06E4F"/>
    <w:rsid w:val="00B21D0B"/>
    <w:rsid w:val="00B23FB0"/>
    <w:rsid w:val="00B314B0"/>
    <w:rsid w:val="00B43661"/>
    <w:rsid w:val="00B66C23"/>
    <w:rsid w:val="00B724FD"/>
    <w:rsid w:val="00B7326D"/>
    <w:rsid w:val="00B85AD7"/>
    <w:rsid w:val="00B96F31"/>
    <w:rsid w:val="00BA0446"/>
    <w:rsid w:val="00BA162F"/>
    <w:rsid w:val="00BC662E"/>
    <w:rsid w:val="00BD4882"/>
    <w:rsid w:val="00BE247D"/>
    <w:rsid w:val="00BE6667"/>
    <w:rsid w:val="00C03E4F"/>
    <w:rsid w:val="00C22DE4"/>
    <w:rsid w:val="00C27CE3"/>
    <w:rsid w:val="00C40A0A"/>
    <w:rsid w:val="00C56043"/>
    <w:rsid w:val="00C56366"/>
    <w:rsid w:val="00C70C01"/>
    <w:rsid w:val="00C75415"/>
    <w:rsid w:val="00C92B8F"/>
    <w:rsid w:val="00C951A9"/>
    <w:rsid w:val="00C95939"/>
    <w:rsid w:val="00CB7335"/>
    <w:rsid w:val="00CC6A4F"/>
    <w:rsid w:val="00CF0D7D"/>
    <w:rsid w:val="00CF7ECE"/>
    <w:rsid w:val="00D0131E"/>
    <w:rsid w:val="00D023DB"/>
    <w:rsid w:val="00D04196"/>
    <w:rsid w:val="00D05444"/>
    <w:rsid w:val="00D06BD4"/>
    <w:rsid w:val="00D337E1"/>
    <w:rsid w:val="00D41A9E"/>
    <w:rsid w:val="00D46438"/>
    <w:rsid w:val="00D64901"/>
    <w:rsid w:val="00D7638F"/>
    <w:rsid w:val="00D77576"/>
    <w:rsid w:val="00D77A25"/>
    <w:rsid w:val="00D857E1"/>
    <w:rsid w:val="00D87024"/>
    <w:rsid w:val="00D94A43"/>
    <w:rsid w:val="00D9733B"/>
    <w:rsid w:val="00DC4B18"/>
    <w:rsid w:val="00DD6800"/>
    <w:rsid w:val="00DF5791"/>
    <w:rsid w:val="00DF6FEB"/>
    <w:rsid w:val="00E20C58"/>
    <w:rsid w:val="00E222CC"/>
    <w:rsid w:val="00E23EDB"/>
    <w:rsid w:val="00E33BED"/>
    <w:rsid w:val="00E40F54"/>
    <w:rsid w:val="00E7096C"/>
    <w:rsid w:val="00E85F59"/>
    <w:rsid w:val="00EA2544"/>
    <w:rsid w:val="00EB5A27"/>
    <w:rsid w:val="00ED3F38"/>
    <w:rsid w:val="00ED5252"/>
    <w:rsid w:val="00EE4145"/>
    <w:rsid w:val="00EF14BF"/>
    <w:rsid w:val="00EF6CF2"/>
    <w:rsid w:val="00F06340"/>
    <w:rsid w:val="00F07DF3"/>
    <w:rsid w:val="00F240A2"/>
    <w:rsid w:val="00F25E74"/>
    <w:rsid w:val="00F26E04"/>
    <w:rsid w:val="00F31B77"/>
    <w:rsid w:val="00F36018"/>
    <w:rsid w:val="00F37BBC"/>
    <w:rsid w:val="00F40C9D"/>
    <w:rsid w:val="00F47B6E"/>
    <w:rsid w:val="00F47EBE"/>
    <w:rsid w:val="00F56F6E"/>
    <w:rsid w:val="00F61A31"/>
    <w:rsid w:val="00F804B9"/>
    <w:rsid w:val="00F8707E"/>
    <w:rsid w:val="00FA2E80"/>
    <w:rsid w:val="00FB73AF"/>
    <w:rsid w:val="00FB74B9"/>
    <w:rsid w:val="00FC0386"/>
    <w:rsid w:val="00FC5853"/>
    <w:rsid w:val="00FD1022"/>
    <w:rsid w:val="00FD5FC4"/>
    <w:rsid w:val="00FE01F5"/>
    <w:rsid w:val="00FE7196"/>
    <w:rsid w:val="00FF44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FFBC9EE-C61E-4327-92CA-DA45956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59"/>
    <w:rPr>
      <w:sz w:val="24"/>
      <w:szCs w:val="24"/>
      <w:lang w:eastAsia="zh-CN"/>
    </w:rPr>
  </w:style>
  <w:style w:type="paragraph" w:styleId="Heading1">
    <w:name w:val="heading 1"/>
    <w:basedOn w:val="Normal"/>
    <w:next w:val="Normal"/>
    <w:link w:val="Heading1Char"/>
    <w:uiPriority w:val="9"/>
    <w:qFormat/>
    <w:rsid w:val="00FB73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D41A9E"/>
    <w:pPr>
      <w:keepNext/>
      <w:spacing w:before="240" w:after="60"/>
      <w:outlineLvl w:val="2"/>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7B59"/>
    <w:rPr>
      <w:color w:val="0000FF"/>
      <w:u w:val="single"/>
    </w:rPr>
  </w:style>
  <w:style w:type="paragraph" w:styleId="Header">
    <w:name w:val="header"/>
    <w:basedOn w:val="Normal"/>
    <w:link w:val="HeaderChar"/>
    <w:unhideWhenUsed/>
    <w:rsid w:val="000E5E9F"/>
    <w:pPr>
      <w:tabs>
        <w:tab w:val="center" w:pos="4513"/>
        <w:tab w:val="right" w:pos="9026"/>
      </w:tabs>
    </w:pPr>
  </w:style>
  <w:style w:type="character" w:customStyle="1" w:styleId="HeaderChar">
    <w:name w:val="Header Char"/>
    <w:link w:val="Header"/>
    <w:rsid w:val="000E5E9F"/>
    <w:rPr>
      <w:sz w:val="24"/>
      <w:szCs w:val="24"/>
      <w:lang w:eastAsia="zh-CN"/>
    </w:rPr>
  </w:style>
  <w:style w:type="paragraph" w:styleId="Footer">
    <w:name w:val="footer"/>
    <w:basedOn w:val="Normal"/>
    <w:link w:val="FooterChar"/>
    <w:unhideWhenUsed/>
    <w:rsid w:val="000E5E9F"/>
    <w:pPr>
      <w:tabs>
        <w:tab w:val="center" w:pos="4513"/>
        <w:tab w:val="right" w:pos="9026"/>
      </w:tabs>
    </w:pPr>
  </w:style>
  <w:style w:type="character" w:customStyle="1" w:styleId="FooterChar">
    <w:name w:val="Footer Char"/>
    <w:link w:val="Footer"/>
    <w:rsid w:val="000E5E9F"/>
    <w:rPr>
      <w:sz w:val="24"/>
      <w:szCs w:val="24"/>
      <w:lang w:eastAsia="zh-CN"/>
    </w:rPr>
  </w:style>
  <w:style w:type="paragraph" w:styleId="BalloonText">
    <w:name w:val="Balloon Text"/>
    <w:basedOn w:val="Normal"/>
    <w:link w:val="BalloonTextChar"/>
    <w:uiPriority w:val="99"/>
    <w:semiHidden/>
    <w:unhideWhenUsed/>
    <w:rsid w:val="0078291D"/>
    <w:rPr>
      <w:rFonts w:ascii="Tahoma" w:hAnsi="Tahoma"/>
      <w:sz w:val="16"/>
      <w:szCs w:val="16"/>
    </w:rPr>
  </w:style>
  <w:style w:type="character" w:customStyle="1" w:styleId="BalloonTextChar">
    <w:name w:val="Balloon Text Char"/>
    <w:link w:val="BalloonText"/>
    <w:uiPriority w:val="99"/>
    <w:semiHidden/>
    <w:rsid w:val="0078291D"/>
    <w:rPr>
      <w:rFonts w:ascii="Tahoma" w:hAnsi="Tahoma" w:cs="Tahoma"/>
      <w:sz w:val="16"/>
      <w:szCs w:val="16"/>
      <w:lang w:eastAsia="zh-CN"/>
    </w:rPr>
  </w:style>
  <w:style w:type="character" w:customStyle="1" w:styleId="Heading3Char">
    <w:name w:val="Heading 3 Char"/>
    <w:link w:val="Heading3"/>
    <w:rsid w:val="00D41A9E"/>
    <w:rPr>
      <w:rFonts w:ascii="Arial" w:eastAsia="Times New Roman" w:hAnsi="Arial" w:cs="Arial"/>
      <w:sz w:val="24"/>
      <w:szCs w:val="24"/>
      <w:lang w:eastAsia="en-US"/>
    </w:rPr>
  </w:style>
  <w:style w:type="numbering" w:customStyle="1" w:styleId="NoList1">
    <w:name w:val="No List1"/>
    <w:next w:val="NoList"/>
    <w:semiHidden/>
    <w:unhideWhenUsed/>
    <w:rsid w:val="00D41A9E"/>
  </w:style>
  <w:style w:type="character" w:styleId="PageNumber">
    <w:name w:val="page number"/>
    <w:rsid w:val="00D41A9E"/>
  </w:style>
  <w:style w:type="table" w:customStyle="1" w:styleId="TableGrid1">
    <w:name w:val="Table Grid1"/>
    <w:basedOn w:val="TableNormal"/>
    <w:next w:val="TableGrid"/>
    <w:rsid w:val="00D41A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0D7D"/>
    <w:rPr>
      <w:sz w:val="20"/>
      <w:szCs w:val="20"/>
    </w:rPr>
  </w:style>
  <w:style w:type="character" w:customStyle="1" w:styleId="FootnoteTextChar">
    <w:name w:val="Footnote Text Char"/>
    <w:basedOn w:val="DefaultParagraphFont"/>
    <w:link w:val="FootnoteText"/>
    <w:uiPriority w:val="99"/>
    <w:semiHidden/>
    <w:rsid w:val="00CF0D7D"/>
    <w:rPr>
      <w:lang w:eastAsia="zh-CN"/>
    </w:rPr>
  </w:style>
  <w:style w:type="character" w:styleId="FootnoteReference">
    <w:name w:val="footnote reference"/>
    <w:basedOn w:val="DefaultParagraphFont"/>
    <w:uiPriority w:val="99"/>
    <w:semiHidden/>
    <w:unhideWhenUsed/>
    <w:rsid w:val="00CF0D7D"/>
    <w:rPr>
      <w:vertAlign w:val="superscript"/>
    </w:rPr>
  </w:style>
  <w:style w:type="paragraph" w:styleId="ListParagraph">
    <w:name w:val="List Paragraph"/>
    <w:basedOn w:val="Normal"/>
    <w:uiPriority w:val="34"/>
    <w:qFormat/>
    <w:rsid w:val="00C95939"/>
    <w:pPr>
      <w:spacing w:after="200" w:line="276" w:lineRule="auto"/>
      <w:ind w:left="720"/>
      <w:contextualSpacing/>
    </w:pPr>
    <w:rPr>
      <w:rFonts w:ascii="Calibri" w:eastAsia="Calibri" w:hAnsi="Calibri"/>
      <w:sz w:val="22"/>
      <w:szCs w:val="22"/>
      <w:lang w:val="en-GB" w:eastAsia="en-US"/>
    </w:rPr>
  </w:style>
  <w:style w:type="character" w:customStyle="1" w:styleId="Heading1Char">
    <w:name w:val="Heading 1 Char"/>
    <w:basedOn w:val="DefaultParagraphFont"/>
    <w:link w:val="Heading1"/>
    <w:uiPriority w:val="9"/>
    <w:rsid w:val="00FB73AF"/>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2915">
      <w:bodyDiv w:val="1"/>
      <w:marLeft w:val="0"/>
      <w:marRight w:val="0"/>
      <w:marTop w:val="0"/>
      <w:marBottom w:val="0"/>
      <w:divBdr>
        <w:top w:val="none" w:sz="0" w:space="0" w:color="auto"/>
        <w:left w:val="none" w:sz="0" w:space="0" w:color="auto"/>
        <w:bottom w:val="none" w:sz="0" w:space="0" w:color="auto"/>
        <w:right w:val="none" w:sz="0" w:space="0" w:color="auto"/>
      </w:divBdr>
    </w:div>
    <w:div w:id="762847343">
      <w:bodyDiv w:val="1"/>
      <w:marLeft w:val="0"/>
      <w:marRight w:val="0"/>
      <w:marTop w:val="0"/>
      <w:marBottom w:val="0"/>
      <w:divBdr>
        <w:top w:val="none" w:sz="0" w:space="0" w:color="auto"/>
        <w:left w:val="none" w:sz="0" w:space="0" w:color="auto"/>
        <w:bottom w:val="none" w:sz="0" w:space="0" w:color="auto"/>
        <w:right w:val="none" w:sz="0" w:space="0" w:color="auto"/>
      </w:divBdr>
    </w:div>
    <w:div w:id="943266190">
      <w:bodyDiv w:val="1"/>
      <w:marLeft w:val="0"/>
      <w:marRight w:val="0"/>
      <w:marTop w:val="0"/>
      <w:marBottom w:val="0"/>
      <w:divBdr>
        <w:top w:val="none" w:sz="0" w:space="0" w:color="auto"/>
        <w:left w:val="none" w:sz="0" w:space="0" w:color="auto"/>
        <w:bottom w:val="none" w:sz="0" w:space="0" w:color="auto"/>
        <w:right w:val="none" w:sz="0" w:space="0" w:color="auto"/>
      </w:divBdr>
    </w:div>
    <w:div w:id="1552302584">
      <w:bodyDiv w:val="1"/>
      <w:marLeft w:val="0"/>
      <w:marRight w:val="0"/>
      <w:marTop w:val="0"/>
      <w:marBottom w:val="0"/>
      <w:divBdr>
        <w:top w:val="none" w:sz="0" w:space="0" w:color="auto"/>
        <w:left w:val="none" w:sz="0" w:space="0" w:color="auto"/>
        <w:bottom w:val="none" w:sz="0" w:space="0" w:color="auto"/>
        <w:right w:val="none" w:sz="0" w:space="0" w:color="auto"/>
      </w:divBdr>
    </w:div>
    <w:div w:id="20020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naz@eircom.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ndanaz@eircom.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FED5-02D7-4AE8-BDC9-76F4550F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5146</Words>
  <Characters>29335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Ballymote Community Nursing Unit</vt:lpstr>
    </vt:vector>
  </TitlesOfParts>
  <Company>Grizli777</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Ballymote Community Nursing Unit</dc:title>
  <dc:subject/>
  <dc:creator>ross</dc:creator>
  <cp:keywords/>
  <dc:description/>
  <cp:lastModifiedBy>Naz-Sligo2</cp:lastModifiedBy>
  <cp:revision>2</cp:revision>
  <cp:lastPrinted>2018-01-26T12:33:00Z</cp:lastPrinted>
  <dcterms:created xsi:type="dcterms:W3CDTF">2018-08-17T15:52:00Z</dcterms:created>
  <dcterms:modified xsi:type="dcterms:W3CDTF">2018-08-17T15:52:00Z</dcterms:modified>
</cp:coreProperties>
</file>